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10328" w:type="dxa"/>
        <w:jc w:val="center"/>
        <w:tblLayout w:type="fixed"/>
        <w:tblLook w:val="0000" w:firstRow="0" w:lastRow="0" w:firstColumn="0" w:lastColumn="0" w:noHBand="0" w:noVBand="0"/>
      </w:tblPr>
      <w:tblGrid>
        <w:gridCol w:w="3978"/>
        <w:gridCol w:w="6350"/>
      </w:tblGrid>
      <w:tr w:rsidR="004E6426" w14:paraId="175B6F8A" w14:textId="77777777">
        <w:trPr>
          <w:jc w:val="center"/>
        </w:trPr>
        <w:tc>
          <w:tcPr>
            <w:tcW w:w="3978" w:type="dxa"/>
          </w:tcPr>
          <w:p w14:paraId="00809A66" w14:textId="77777777" w:rsidR="004E6426" w:rsidRDefault="00355A19">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HỘI ĐỒNG NHÂN DÂN </w:t>
            </w:r>
          </w:p>
          <w:p w14:paraId="60AFE8C2" w14:textId="3CDBF3AA" w:rsidR="004E6426" w:rsidRDefault="0093725C">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49F262E5" wp14:editId="2464CF53">
                      <wp:simplePos x="0" y="0"/>
                      <wp:positionH relativeFrom="column">
                        <wp:posOffset>541351</wp:posOffset>
                      </wp:positionH>
                      <wp:positionV relativeFrom="paragraph">
                        <wp:posOffset>232410</wp:posOffset>
                      </wp:positionV>
                      <wp:extent cx="12801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28016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9037C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65pt,18.3pt" to="143.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" strokecolor="black [3040]" strokeweight=".25pt"/>
                  </w:pict>
                </mc:Fallback>
              </mc:AlternateContent>
            </w:r>
            <w:r w:rsidR="00355A19">
              <w:rPr>
                <w:rFonts w:ascii="Times New Roman" w:eastAsia="Times New Roman" w:hAnsi="Times New Roman" w:cs="Times New Roman"/>
                <w:b/>
                <w:sz w:val="28"/>
                <w:szCs w:val="28"/>
              </w:rPr>
              <w:t>THÀNH PHỐ HỒ CHÍ MINH</w:t>
            </w:r>
            <w:r w:rsidR="00355A19">
              <w:rPr>
                <w:rFonts w:ascii="Times New Roman" w:eastAsia="Times New Roman" w:hAnsi="Times New Roman" w:cs="Times New Roman"/>
                <w:b/>
                <w:sz w:val="28"/>
                <w:szCs w:val="28"/>
              </w:rPr>
              <w:br/>
            </w:r>
            <w:r w:rsidR="00355A19">
              <w:rPr>
                <w:noProof/>
              </w:rPr>
              <mc:AlternateContent>
                <mc:Choice Requires="wps">
                  <w:drawing>
                    <wp:anchor distT="0" distB="0" distL="114300" distR="114300" simplePos="0" relativeHeight="251658240" behindDoc="0" locked="0" layoutInCell="1" hidden="0" allowOverlap="1" wp14:anchorId="581ED81E" wp14:editId="3255D22A">
                      <wp:simplePos x="0" y="0"/>
                      <wp:positionH relativeFrom="column">
                        <wp:posOffset>850900</wp:posOffset>
                      </wp:positionH>
                      <wp:positionV relativeFrom="paragraph">
                        <wp:posOffset>254000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022150" y="3780000"/>
                                <a:ext cx="6477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850900</wp:posOffset>
                      </wp:positionH>
                      <wp:positionV relativeFrom="paragraph">
                        <wp:posOffset>254000</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tcW w:w="6350" w:type="dxa"/>
          </w:tcPr>
          <w:p w14:paraId="57815309" w14:textId="5D1F876A" w:rsidR="004E6426" w:rsidRDefault="0093725C">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5B02B99A" wp14:editId="511D1DA2">
                      <wp:simplePos x="0" y="0"/>
                      <wp:positionH relativeFrom="column">
                        <wp:posOffset>904130</wp:posOffset>
                      </wp:positionH>
                      <wp:positionV relativeFrom="paragraph">
                        <wp:posOffset>435333</wp:posOffset>
                      </wp:positionV>
                      <wp:extent cx="2084898" cy="9608"/>
                      <wp:effectExtent l="0" t="0" r="29845" b="28575"/>
                      <wp:wrapNone/>
                      <wp:docPr id="5" name="Straight Connector 5"/>
                      <wp:cNvGraphicFramePr/>
                      <a:graphic xmlns:a="http://schemas.openxmlformats.org/drawingml/2006/main">
                        <a:graphicData uri="http://schemas.microsoft.com/office/word/2010/wordprocessingShape">
                          <wps:wsp>
                            <wps:cNvCnPr/>
                            <wps:spPr>
                              <a:xfrm flipV="1">
                                <a:off x="0" y="0"/>
                                <a:ext cx="2084898" cy="9608"/>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92F5D"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pt,34.3pt" to="235.3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" strokecolor="black [3040]" strokeweight=".25pt"/>
                  </w:pict>
                </mc:Fallback>
              </mc:AlternateContent>
            </w:r>
            <w:r w:rsidR="00355A19">
              <w:rPr>
                <w:rFonts w:ascii="Times New Roman" w:eastAsia="Times New Roman" w:hAnsi="Times New Roman" w:cs="Times New Roman"/>
                <w:b/>
                <w:sz w:val="28"/>
                <w:szCs w:val="28"/>
              </w:rPr>
              <w:t>CỘNG HÒA XÃ HỘI CHỦ NGHĨA VIỆT NAM</w:t>
            </w:r>
            <w:r w:rsidR="00355A19">
              <w:rPr>
                <w:rFonts w:ascii="Times New Roman" w:eastAsia="Times New Roman" w:hAnsi="Times New Roman" w:cs="Times New Roman"/>
                <w:b/>
                <w:sz w:val="28"/>
                <w:szCs w:val="28"/>
              </w:rPr>
              <w:br/>
              <w:t>Độc lập - Tự do - Hạnh phúc</w:t>
            </w:r>
            <w:r w:rsidR="00355A19">
              <w:rPr>
                <w:rFonts w:ascii="Times New Roman" w:eastAsia="Times New Roman" w:hAnsi="Times New Roman" w:cs="Times New Roman"/>
                <w:b/>
                <w:sz w:val="28"/>
                <w:szCs w:val="28"/>
              </w:rPr>
              <w:br/>
            </w:r>
            <w:r w:rsidR="00355A19">
              <w:rPr>
                <w:noProof/>
              </w:rPr>
              <mc:AlternateContent>
                <mc:Choice Requires="wps">
                  <w:drawing>
                    <wp:anchor distT="0" distB="0" distL="114300" distR="114300" simplePos="0" relativeHeight="251659264" behindDoc="0" locked="0" layoutInCell="1" hidden="0" allowOverlap="1" wp14:anchorId="216C51E1" wp14:editId="538DD631">
                      <wp:simplePos x="0" y="0"/>
                      <wp:positionH relativeFrom="column">
                        <wp:posOffset>939800</wp:posOffset>
                      </wp:positionH>
                      <wp:positionV relativeFrom="paragraph">
                        <wp:posOffset>457200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36350" y="3780000"/>
                                <a:ext cx="2019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939800</wp:posOffset>
                      </wp:positionH>
                      <wp:positionV relativeFrom="paragraph">
                        <wp:posOffset>457200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r w:rsidR="004E6426" w14:paraId="6DB17823" w14:textId="77777777">
        <w:trPr>
          <w:trHeight w:val="452"/>
          <w:jc w:val="center"/>
        </w:trPr>
        <w:tc>
          <w:tcPr>
            <w:tcW w:w="3978" w:type="dxa"/>
          </w:tcPr>
          <w:p w14:paraId="29D2D0DC" w14:textId="6B1C9523" w:rsidR="004E6426" w:rsidRDefault="00355A19">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w:t>
            </w:r>
            <w:r w:rsidR="001501B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/202</w:t>
            </w:r>
            <w:r w:rsidR="00914854">
              <w:rPr>
                <w:rFonts w:ascii="Times New Roman" w:eastAsia="Times New Roman" w:hAnsi="Times New Roman" w:cs="Times New Roman"/>
                <w:sz w:val="28"/>
                <w:szCs w:val="28"/>
                <w:lang w:val="en-US"/>
              </w:rPr>
              <w:t>5</w:t>
            </w:r>
            <w:r>
              <w:rPr>
                <w:rFonts w:ascii="Times New Roman" w:eastAsia="Times New Roman" w:hAnsi="Times New Roman" w:cs="Times New Roman"/>
                <w:sz w:val="28"/>
                <w:szCs w:val="28"/>
              </w:rPr>
              <w:t>/NQ-HĐND</w:t>
            </w:r>
          </w:p>
        </w:tc>
        <w:tc>
          <w:tcPr>
            <w:tcW w:w="6350" w:type="dxa"/>
          </w:tcPr>
          <w:p w14:paraId="17A34597" w14:textId="7F8B84C2" w:rsidR="004E6426" w:rsidRPr="005F43CC" w:rsidRDefault="00355A19">
            <w:pPr>
              <w:ind w:left="1" w:hanging="3"/>
              <w:jc w:val="right"/>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 xml:space="preserve">Thành phố Hồ Chí Minh, ngày </w:t>
            </w:r>
            <w:r w:rsidR="001501BC">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 xml:space="preserve"> tháng </w:t>
            </w:r>
            <w:r w:rsidR="001501BC">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 xml:space="preserve"> năm 202</w:t>
            </w:r>
            <w:r w:rsidR="00914854">
              <w:rPr>
                <w:rFonts w:ascii="Times New Roman" w:eastAsia="Times New Roman" w:hAnsi="Times New Roman" w:cs="Times New Roman"/>
                <w:i/>
                <w:sz w:val="28"/>
                <w:szCs w:val="28"/>
                <w:lang w:val="en-US"/>
              </w:rPr>
              <w:t>5</w:t>
            </w:r>
          </w:p>
        </w:tc>
      </w:tr>
    </w:tbl>
    <w:p w14:paraId="4C5ABF17" w14:textId="155BB7BC" w:rsidR="004E6426" w:rsidRDefault="00D74635">
      <w:pPr>
        <w:tabs>
          <w:tab w:val="right" w:pos="8640"/>
        </w:tabs>
        <w:ind w:left="1" w:hanging="3"/>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7AA46B7A" wp14:editId="03C51032">
                <wp:simplePos x="0" y="0"/>
                <wp:positionH relativeFrom="column">
                  <wp:posOffset>385750</wp:posOffset>
                </wp:positionH>
                <wp:positionV relativeFrom="paragraph">
                  <wp:posOffset>25400</wp:posOffset>
                </wp:positionV>
                <wp:extent cx="980237" cy="323850"/>
                <wp:effectExtent l="0" t="0" r="10795" b="19050"/>
                <wp:wrapNone/>
                <wp:docPr id="2106036546" name="Rectangle 1"/>
                <wp:cNvGraphicFramePr/>
                <a:graphic xmlns:a="http://schemas.openxmlformats.org/drawingml/2006/main">
                  <a:graphicData uri="http://schemas.microsoft.com/office/word/2010/wordprocessingShape">
                    <wps:wsp>
                      <wps:cNvSpPr/>
                      <wps:spPr>
                        <a:xfrm>
                          <a:off x="0" y="0"/>
                          <a:ext cx="980237" cy="32385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721FEA6" w14:textId="6EDDD27A" w:rsidR="00D74635" w:rsidRDefault="00451357" w:rsidP="00D74635">
                            <w:pPr>
                              <w:ind w:left="0" w:hanging="2"/>
                              <w:jc w:val="center"/>
                            </w:pPr>
                            <w:r>
                              <w:rPr>
                                <w:rFonts w:ascii="Times New Roman" w:hAnsi="Times New Roman" w:cs="Times New Roman"/>
                                <w:b/>
                                <w:sz w:val="20"/>
                                <w:szCs w:val="20"/>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A46B7A" id="Rectangle 1" o:spid="_x0000_s1026" style="position:absolute;left:0;text-align:left;margin-left:30.35pt;margin-top:2pt;width:77.2pt;height:25.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" fillcolor="white [3201]" strokecolor="black [3200]" strokeweight=".25pt">
                <v:textbox>
                  <w:txbxContent>
                    <w:p w14:paraId="2721FEA6" w14:textId="6EDDD27A" w:rsidR="00D74635" w:rsidRDefault="00451357" w:rsidP="00D74635">
                      <w:pPr>
                        <w:ind w:left="0" w:hanging="2"/>
                        <w:jc w:val="center"/>
                      </w:pPr>
                      <w:r>
                        <w:rPr>
                          <w:rFonts w:ascii="Times New Roman" w:hAnsi="Times New Roman" w:cs="Times New Roman"/>
                          <w:b/>
                          <w:sz w:val="20"/>
                          <w:szCs w:val="20"/>
                          <w:lang w:val="en-US"/>
                        </w:rPr>
                        <w:t>DỰ THẢO</w:t>
                      </w:r>
                    </w:p>
                  </w:txbxContent>
                </v:textbox>
              </v:rect>
            </w:pict>
          </mc:Fallback>
        </mc:AlternateContent>
      </w:r>
    </w:p>
    <w:p w14:paraId="5061B03E" w14:textId="77777777" w:rsidR="004E6426" w:rsidRDefault="00355A19">
      <w:pPr>
        <w:tabs>
          <w:tab w:val="right" w:pos="8640"/>
        </w:tabs>
        <w:spacing w:before="120"/>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NGHỊ QUYẾT</w:t>
      </w:r>
    </w:p>
    <w:p w14:paraId="4EB32106" w14:textId="459AE744" w:rsidR="004E6426" w:rsidRDefault="00355A19" w:rsidP="00914854">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Về </w:t>
      </w:r>
      <w:r w:rsidR="00914854" w:rsidRPr="00914854">
        <w:rPr>
          <w:rFonts w:ascii="Times New Roman" w:eastAsia="Times New Roman" w:hAnsi="Times New Roman" w:cs="Times New Roman"/>
          <w:b/>
          <w:sz w:val="28"/>
          <w:szCs w:val="28"/>
        </w:rPr>
        <w:t xml:space="preserve">chính sách đặc thù </w:t>
      </w:r>
      <w:r w:rsidR="00773D15" w:rsidRPr="00773D15">
        <w:rPr>
          <w:rFonts w:ascii="Times New Roman" w:eastAsia="Times New Roman" w:hAnsi="Times New Roman" w:cs="Times New Roman"/>
          <w:b/>
          <w:sz w:val="28"/>
          <w:szCs w:val="28"/>
        </w:rPr>
        <w:t xml:space="preserve">hỗ trợ học phí cho trẻ em mầm non dưới 05 tuổi, </w:t>
      </w:r>
      <w:r w:rsidR="00773D15">
        <w:rPr>
          <w:rFonts w:ascii="Times New Roman" w:eastAsia="Times New Roman" w:hAnsi="Times New Roman" w:cs="Times New Roman"/>
          <w:b/>
          <w:sz w:val="28"/>
          <w:szCs w:val="28"/>
          <w:lang w:val="en-US"/>
        </w:rPr>
        <w:br/>
      </w:r>
      <w:r w:rsidR="00773D15" w:rsidRPr="00773D15">
        <w:rPr>
          <w:rFonts w:ascii="Times New Roman" w:eastAsia="Times New Roman" w:hAnsi="Times New Roman" w:cs="Times New Roman"/>
          <w:b/>
          <w:sz w:val="28"/>
          <w:szCs w:val="28"/>
        </w:rPr>
        <w:t xml:space="preserve">học sinh trung học phổ thông đang học tại các cơ sở giáo dục công lập, ngoài công lập và học viên giáo dục thường xuyên trung học phổ thông </w:t>
      </w:r>
      <w:r w:rsidR="00773D15">
        <w:rPr>
          <w:rFonts w:ascii="Times New Roman" w:eastAsia="Times New Roman" w:hAnsi="Times New Roman" w:cs="Times New Roman"/>
          <w:b/>
          <w:sz w:val="28"/>
          <w:szCs w:val="28"/>
          <w:lang w:val="en-US"/>
        </w:rPr>
        <w:br/>
      </w:r>
      <w:r w:rsidR="00773D15" w:rsidRPr="00773D15">
        <w:rPr>
          <w:rFonts w:ascii="Times New Roman" w:eastAsia="Times New Roman" w:hAnsi="Times New Roman" w:cs="Times New Roman"/>
          <w:b/>
          <w:sz w:val="28"/>
          <w:szCs w:val="28"/>
        </w:rPr>
        <w:t>trên địa bàn Thành phố Hồ Chí Minh từ năm học 2025 – 2026</w:t>
      </w:r>
      <w:r>
        <w:rPr>
          <w:rFonts w:ascii="Times New Roman" w:eastAsia="Times New Roman" w:hAnsi="Times New Roman" w:cs="Times New Roman"/>
          <w:b/>
          <w:sz w:val="28"/>
          <w:szCs w:val="28"/>
        </w:rPr>
        <w:t xml:space="preserve">  </w:t>
      </w:r>
    </w:p>
    <w:p w14:paraId="4906CF9A" w14:textId="77777777" w:rsidR="004E6426" w:rsidRDefault="00355A19">
      <w:pPr>
        <w:tabs>
          <w:tab w:val="right" w:pos="8640"/>
        </w:tabs>
        <w:spacing w:before="120"/>
        <w:ind w:left="0" w:hanging="2"/>
        <w:jc w:val="center"/>
        <w:rPr>
          <w:rFonts w:ascii="Times New Roman" w:eastAsia="Times New Roman" w:hAnsi="Times New Roman" w:cs="Times New Roman"/>
          <w:sz w:val="12"/>
          <w:szCs w:val="12"/>
        </w:rPr>
      </w:pPr>
      <w:r>
        <w:rPr>
          <w:noProof/>
        </w:rPr>
        <mc:AlternateContent>
          <mc:Choice Requires="wps">
            <w:drawing>
              <wp:anchor distT="0" distB="0" distL="114300" distR="114300" simplePos="0" relativeHeight="251660288" behindDoc="0" locked="0" layoutInCell="1" hidden="0" allowOverlap="1" wp14:anchorId="035EEB26" wp14:editId="6B6FC002">
                <wp:simplePos x="0" y="0"/>
                <wp:positionH relativeFrom="column">
                  <wp:posOffset>2374900</wp:posOffset>
                </wp:positionH>
                <wp:positionV relativeFrom="paragraph">
                  <wp:posOffset>88900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5050725" y="3780000"/>
                          <a:ext cx="5905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2374900</wp:posOffset>
                </wp:positionH>
                <wp:positionV relativeFrom="paragraph">
                  <wp:posOffset>88900</wp:posOffset>
                </wp:positionV>
                <wp:extent cx="0" cy="12700"/>
                <wp:effectExtent b="0" l="0" r="0" t="0"/>
                <wp:wrapNone/>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14:paraId="25571A6B" w14:textId="6F6533A4" w:rsidR="004E6426" w:rsidRPr="005F43CC" w:rsidRDefault="00355A19">
      <w:pPr>
        <w:tabs>
          <w:tab w:val="right" w:pos="8640"/>
        </w:tabs>
        <w:spacing w:before="120"/>
        <w:ind w:left="1" w:hanging="3"/>
        <w:jc w:val="center"/>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rPr>
        <w:t>HỘI ĐỒNG NHÂN DÂN THÀNH PHỐ HỒ CHÍ MINH</w:t>
      </w:r>
      <w:r>
        <w:rPr>
          <w:rFonts w:ascii="Times New Roman" w:eastAsia="Times New Roman" w:hAnsi="Times New Roman" w:cs="Times New Roman"/>
          <w:b/>
          <w:sz w:val="28"/>
          <w:szCs w:val="28"/>
        </w:rPr>
        <w:br/>
        <w:t xml:space="preserve">KHÓA X, KỲ HỌP THỨ </w:t>
      </w:r>
      <w:r w:rsidR="005F43CC">
        <w:rPr>
          <w:rFonts w:ascii="Times New Roman" w:eastAsia="Times New Roman" w:hAnsi="Times New Roman" w:cs="Times New Roman"/>
          <w:b/>
          <w:sz w:val="28"/>
          <w:szCs w:val="28"/>
          <w:lang w:val="en-US"/>
        </w:rPr>
        <w:t>….</w:t>
      </w:r>
    </w:p>
    <w:p w14:paraId="199D3BB0" w14:textId="77777777" w:rsidR="004E6426" w:rsidRDefault="004E6426">
      <w:pPr>
        <w:tabs>
          <w:tab w:val="right" w:pos="8640"/>
        </w:tabs>
        <w:ind w:left="1" w:hanging="3"/>
        <w:jc w:val="center"/>
        <w:rPr>
          <w:rFonts w:ascii="Times New Roman" w:eastAsia="Times New Roman" w:hAnsi="Times New Roman" w:cs="Times New Roman"/>
          <w:sz w:val="28"/>
          <w:szCs w:val="28"/>
        </w:rPr>
      </w:pPr>
    </w:p>
    <w:p w14:paraId="400786FC" w14:textId="7DD7C0F3" w:rsidR="004E6426" w:rsidRPr="00D92CF1" w:rsidRDefault="00355A19" w:rsidP="00D92CF1">
      <w:pPr>
        <w:spacing w:before="80" w:after="80" w:line="264" w:lineRule="auto"/>
        <w:ind w:left="-2" w:firstLineChars="0" w:firstLine="722"/>
        <w:jc w:val="both"/>
        <w:rPr>
          <w:rFonts w:ascii="Times" w:eastAsia="Times" w:hAnsi="Times" w:cs="Times"/>
          <w:i/>
          <w:sz w:val="28"/>
          <w:szCs w:val="28"/>
        </w:rPr>
      </w:pPr>
      <w:r>
        <w:rPr>
          <w:rFonts w:ascii="Times New Roman" w:eastAsia="Times New Roman" w:hAnsi="Times New Roman" w:cs="Times New Roman"/>
          <w:i/>
          <w:sz w:val="28"/>
          <w:szCs w:val="28"/>
        </w:rPr>
        <w:t xml:space="preserve">Căn cứ Luật </w:t>
      </w:r>
      <w:r w:rsidR="00743ABE">
        <w:rPr>
          <w:rFonts w:ascii="Times New Roman" w:eastAsia="Times New Roman" w:hAnsi="Times New Roman" w:cs="Times New Roman"/>
          <w:i/>
          <w:sz w:val="28"/>
          <w:szCs w:val="28"/>
          <w:lang w:val="en-US"/>
        </w:rPr>
        <w:t>T</w:t>
      </w:r>
      <w:r>
        <w:rPr>
          <w:rFonts w:ascii="Times New Roman" w:eastAsia="Times New Roman" w:hAnsi="Times New Roman" w:cs="Times New Roman"/>
          <w:i/>
          <w:sz w:val="28"/>
          <w:szCs w:val="28"/>
        </w:rPr>
        <w:t xml:space="preserve">ổ chức chính quyền địa phương ngày 19 tháng 06 năm </w:t>
      </w:r>
      <w:r>
        <w:rPr>
          <w:rFonts w:ascii="Times" w:eastAsia="Times" w:hAnsi="Times" w:cs="Times"/>
          <w:i/>
          <w:sz w:val="28"/>
          <w:szCs w:val="28"/>
        </w:rPr>
        <w:t>2015;</w:t>
      </w:r>
      <w:r w:rsidR="00D92CF1">
        <w:rPr>
          <w:rFonts w:ascii="Times" w:eastAsia="Times" w:hAnsi="Times" w:cs="Times"/>
          <w:i/>
          <w:sz w:val="28"/>
          <w:szCs w:val="28"/>
          <w:lang w:val="en-US"/>
        </w:rPr>
        <w:t xml:space="preserve"> </w:t>
      </w:r>
      <w:r>
        <w:rPr>
          <w:rFonts w:ascii="Times" w:eastAsia="Times" w:hAnsi="Times" w:cs="Times"/>
          <w:i/>
          <w:sz w:val="28"/>
          <w:szCs w:val="28"/>
        </w:rPr>
        <w:t>Luật sửa đổi, bổ sung một số điều của Luật Tổ chức Chính phủ và</w:t>
      </w:r>
      <w:r>
        <w:rPr>
          <w:rFonts w:ascii="Times New Roman" w:eastAsia="Times New Roman" w:hAnsi="Times New Roman" w:cs="Times New Roman"/>
          <w:i/>
          <w:sz w:val="28"/>
          <w:szCs w:val="28"/>
        </w:rPr>
        <w:t xml:space="preserve"> Luật Tổ chức chính quyền địa phương ngày 22 tháng 11 năm 2019;</w:t>
      </w:r>
    </w:p>
    <w:p w14:paraId="7BD2464A" w14:textId="5368A2EF" w:rsidR="004E6426" w:rsidRDefault="00355A19" w:rsidP="0093725C">
      <w:pPr>
        <w:spacing w:before="80" w:after="80" w:line="264" w:lineRule="auto"/>
        <w:ind w:left="-2" w:firstLineChars="0" w:firstLine="722"/>
        <w:jc w:val="both"/>
        <w:rPr>
          <w:rFonts w:ascii="Times New Roman" w:eastAsia="Times New Roman" w:hAnsi="Times New Roman" w:cs="Times New Roman"/>
          <w:sz w:val="28"/>
          <w:szCs w:val="28"/>
        </w:rPr>
      </w:pPr>
      <w:r>
        <w:rPr>
          <w:rFonts w:ascii="Times" w:eastAsia="Times" w:hAnsi="Times" w:cs="Times"/>
          <w:i/>
          <w:sz w:val="28"/>
          <w:szCs w:val="28"/>
        </w:rPr>
        <w:t>Căn cứ Luật Ban hành văn bản quy phạm pháp luật ngày 22 tháng 6 năm 2015</w:t>
      </w:r>
      <w:r>
        <w:rPr>
          <w:rFonts w:ascii="Times New Roman" w:eastAsia="Times New Roman" w:hAnsi="Times New Roman" w:cs="Times New Roman"/>
          <w:i/>
          <w:sz w:val="28"/>
          <w:szCs w:val="28"/>
        </w:rPr>
        <w:t>; Luật sửa đổi, bổ sung một số điều của Luật Ban hành văn bản quy phạm pháp luật ngày 18 tháng 6 năm 2020;</w:t>
      </w:r>
    </w:p>
    <w:p w14:paraId="4CDF6F6E" w14:textId="77777777" w:rsidR="004E6426" w:rsidRDefault="00355A19" w:rsidP="0093725C">
      <w:pPr>
        <w:spacing w:before="80" w:after="80"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Căn cứ Luật Ngân sách nhà nước ngày 25 tháng 6 năm 2015;</w:t>
      </w:r>
    </w:p>
    <w:p w14:paraId="32C2B431" w14:textId="77777777" w:rsidR="004E6426" w:rsidRDefault="00355A19" w:rsidP="0093725C">
      <w:pPr>
        <w:spacing w:before="80" w:after="80"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Căn cứ Luật Giáo dục ngày 14 tháng 6 năm 2019;</w:t>
      </w:r>
    </w:p>
    <w:p w14:paraId="72877E7C" w14:textId="21AE5154" w:rsidR="004E6426" w:rsidRPr="00B44153" w:rsidRDefault="00355A19" w:rsidP="0093725C">
      <w:pPr>
        <w:spacing w:before="80" w:after="80" w:line="264" w:lineRule="auto"/>
        <w:ind w:left="-2" w:firstLineChars="0" w:firstLine="722"/>
        <w:jc w:val="both"/>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14/5/2016 của Chính phủ quy định chi tiết một số điều và biện pháp thi hành luật ban hành văn bản quy phạm pháp luật;</w:t>
      </w:r>
      <w:r w:rsidR="00B44153">
        <w:rPr>
          <w:rFonts w:ascii="Times New Roman" w:eastAsia="Times New Roman" w:hAnsi="Times New Roman" w:cs="Times New Roman"/>
          <w:i/>
          <w:sz w:val="28"/>
          <w:szCs w:val="28"/>
          <w:lang w:val="en-US"/>
        </w:rPr>
        <w:t xml:space="preserve"> </w:t>
      </w:r>
      <w:r w:rsidR="00B44153" w:rsidRPr="00B44153">
        <w:rPr>
          <w:rFonts w:ascii="Times New Roman" w:eastAsia="Times New Roman" w:hAnsi="Times New Roman" w:cs="Times New Roman"/>
          <w:i/>
          <w:sz w:val="28"/>
          <w:szCs w:val="28"/>
          <w:lang w:val="en-US"/>
        </w:rPr>
        <w:t>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14:paraId="530C4E36" w14:textId="27289720" w:rsidR="004E6426" w:rsidRDefault="00355A19" w:rsidP="0093725C">
      <w:pPr>
        <w:spacing w:before="80" w:after="80" w:line="264" w:lineRule="auto"/>
        <w:ind w:left="-2" w:firstLineChars="0" w:firstLine="722"/>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Căn cứ Nghị định số 163/2016/NĐ-CP ngày 21 tháng 12 năm 2016 của Chính phủ </w:t>
      </w:r>
      <w:r w:rsidR="00743ABE">
        <w:rPr>
          <w:rFonts w:ascii="Times New Roman" w:eastAsia="Times New Roman" w:hAnsi="Times New Roman" w:cs="Times New Roman"/>
          <w:i/>
          <w:sz w:val="28"/>
          <w:szCs w:val="28"/>
          <w:lang w:val="en-US"/>
        </w:rPr>
        <w:t>q</w:t>
      </w:r>
      <w:r>
        <w:rPr>
          <w:rFonts w:ascii="Times New Roman" w:eastAsia="Times New Roman" w:hAnsi="Times New Roman" w:cs="Times New Roman"/>
          <w:i/>
          <w:sz w:val="28"/>
          <w:szCs w:val="28"/>
        </w:rPr>
        <w:t>uy định chi tiết thi hành một số điều của Luật Ngân sách nhà nước;</w:t>
      </w:r>
    </w:p>
    <w:p w14:paraId="710BE733" w14:textId="5C63C8E1" w:rsidR="00D92CF1" w:rsidRPr="00D92CF1" w:rsidRDefault="00D92CF1" w:rsidP="0093725C">
      <w:pPr>
        <w:spacing w:before="80" w:after="80" w:line="264" w:lineRule="auto"/>
        <w:ind w:left="-2" w:firstLineChars="0" w:firstLine="722"/>
        <w:jc w:val="both"/>
        <w:rPr>
          <w:rFonts w:ascii="Times New Roman" w:eastAsia="Times New Roman" w:hAnsi="Times New Roman" w:cs="Times New Roman"/>
          <w:i/>
          <w:iCs/>
          <w:sz w:val="28"/>
          <w:szCs w:val="28"/>
        </w:rPr>
      </w:pPr>
      <w:r w:rsidRPr="00D92CF1">
        <w:rPr>
          <w:rFonts w:ascii="Times New Roman" w:eastAsia="Times New Roman" w:hAnsi="Times New Roman" w:cs="Times New Roman"/>
          <w:i/>
          <w:iCs/>
          <w:sz w:val="28"/>
          <w:szCs w:val="28"/>
        </w:rPr>
        <w:t>Căn cứ Nghị định số 84/2020/NĐ-CP ngày 17 tháng 7 năm 2020 của Chính phủ quy định chi tiết một số điều của Luật Giáo dục;</w:t>
      </w:r>
    </w:p>
    <w:p w14:paraId="1A214E81" w14:textId="6678ADC0" w:rsidR="004E6426" w:rsidRDefault="00355A19" w:rsidP="0093725C">
      <w:pPr>
        <w:spacing w:before="80" w:after="80" w:line="264" w:lineRule="auto"/>
        <w:ind w:left="-2" w:firstLineChars="0" w:firstLine="722"/>
        <w:jc w:val="both"/>
        <w:rPr>
          <w:rFonts w:ascii="Times New Roman" w:eastAsia="Times New Roman" w:hAnsi="Times New Roman" w:cs="Times New Roman"/>
          <w:i/>
          <w:sz w:val="28"/>
          <w:szCs w:val="28"/>
          <w:lang w:val="en-US"/>
        </w:rPr>
      </w:pPr>
      <w:r>
        <w:rPr>
          <w:rFonts w:ascii="Times" w:eastAsia="Times" w:hAnsi="Times" w:cs="Times"/>
          <w:i/>
          <w:sz w:val="28"/>
          <w:szCs w:val="28"/>
        </w:rPr>
        <w:t xml:space="preserve">Căn cứ Nghị định số 81/2021/NĐ-CP </w:t>
      </w:r>
      <w:r w:rsidR="005176E9">
        <w:rPr>
          <w:rFonts w:ascii="Times" w:eastAsia="Times" w:hAnsi="Times" w:cs="Times"/>
          <w:i/>
          <w:sz w:val="28"/>
          <w:szCs w:val="28"/>
          <w:lang w:val="en-US"/>
        </w:rPr>
        <w:t>ngày 27 tháng 8 năm 2021 của Chính phủ q</w:t>
      </w:r>
      <w:r>
        <w:rPr>
          <w:rFonts w:ascii="Times" w:eastAsia="Times" w:hAnsi="Times" w:cs="Times"/>
          <w:i/>
          <w:sz w:val="28"/>
          <w:szCs w:val="28"/>
        </w:rPr>
        <w:t>uy định cơ chế thu, sử dụng học phí</w:t>
      </w:r>
      <w:r>
        <w:rPr>
          <w:rFonts w:ascii="Times New Roman" w:eastAsia="Times New Roman" w:hAnsi="Times New Roman" w:cs="Times New Roman"/>
          <w:i/>
          <w:sz w:val="28"/>
          <w:szCs w:val="28"/>
        </w:rPr>
        <w:t xml:space="preserve"> </w:t>
      </w:r>
      <w:r>
        <w:rPr>
          <w:rFonts w:ascii="Times" w:eastAsia="Times" w:hAnsi="Times" w:cs="Times"/>
          <w:i/>
          <w:sz w:val="28"/>
          <w:szCs w:val="28"/>
        </w:rPr>
        <w:t>đối với cơ sở giáo dục thuộc hệ thống giáo dục quốc dân và chính sách miễn, giảm</w:t>
      </w:r>
      <w:r>
        <w:rPr>
          <w:rFonts w:ascii="Times New Roman" w:eastAsia="Times New Roman" w:hAnsi="Times New Roman" w:cs="Times New Roman"/>
          <w:i/>
          <w:sz w:val="28"/>
          <w:szCs w:val="28"/>
        </w:rPr>
        <w:t xml:space="preserve"> học phí, hỗ trợ chi phí học tập; giá </w:t>
      </w:r>
      <w:r>
        <w:rPr>
          <w:rFonts w:ascii="Times New Roman" w:eastAsia="Times New Roman" w:hAnsi="Times New Roman" w:cs="Times New Roman"/>
          <w:i/>
          <w:sz w:val="28"/>
          <w:szCs w:val="28"/>
        </w:rPr>
        <w:lastRenderedPageBreak/>
        <w:t>dịch vụ trong lĩnh vực giáo dục;</w:t>
      </w:r>
    </w:p>
    <w:p w14:paraId="4554E143" w14:textId="3CB3ABB5" w:rsidR="005F43CC" w:rsidRPr="005F43CC" w:rsidRDefault="005F43CC" w:rsidP="0093725C">
      <w:pPr>
        <w:spacing w:before="80" w:after="80" w:line="264" w:lineRule="auto"/>
        <w:ind w:left="-2" w:firstLineChars="0" w:firstLine="722"/>
        <w:jc w:val="both"/>
        <w:rPr>
          <w:rFonts w:ascii="Times New Roman" w:eastAsia="Times New Roman" w:hAnsi="Times New Roman" w:cs="Times New Roman"/>
          <w:i/>
          <w:iCs/>
          <w:sz w:val="28"/>
          <w:szCs w:val="28"/>
          <w:lang w:val="en-US"/>
        </w:rPr>
      </w:pPr>
      <w:r w:rsidRPr="005F43CC">
        <w:rPr>
          <w:rFonts w:ascii="Times New Roman" w:eastAsia="Times New Roman" w:hAnsi="Times New Roman" w:cs="Times New Roman"/>
          <w:i/>
          <w:iCs/>
          <w:sz w:val="28"/>
          <w:szCs w:val="28"/>
          <w:lang w:val="en-US"/>
        </w:rPr>
        <w:t xml:space="preserve">Căn cứ Nghị định số 97/2023/NĐ-CP ngày 31 tháng 12 năm 2023 của Chính phủ sửa đổi, bổ sung một số điều của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w:t>
      </w:r>
      <w:r>
        <w:rPr>
          <w:rFonts w:ascii="Times New Roman" w:eastAsia="Times New Roman" w:hAnsi="Times New Roman" w:cs="Times New Roman"/>
          <w:i/>
          <w:iCs/>
          <w:sz w:val="28"/>
          <w:szCs w:val="28"/>
          <w:lang w:val="en-US"/>
        </w:rPr>
        <w:t>lĩnh</w:t>
      </w:r>
      <w:r w:rsidRPr="005F43CC">
        <w:rPr>
          <w:rFonts w:ascii="Times New Roman" w:eastAsia="Times New Roman" w:hAnsi="Times New Roman" w:cs="Times New Roman"/>
          <w:i/>
          <w:iCs/>
          <w:sz w:val="28"/>
          <w:szCs w:val="28"/>
          <w:lang w:val="en-US"/>
        </w:rPr>
        <w:t xml:space="preserve"> vực giáo dục, đào tạo;</w:t>
      </w:r>
    </w:p>
    <w:p w14:paraId="45524AF4" w14:textId="2D1630A4" w:rsidR="00743ABE" w:rsidRPr="00F029A6" w:rsidRDefault="00743ABE" w:rsidP="00743ABE">
      <w:pPr>
        <w:spacing w:before="80" w:after="80" w:line="264" w:lineRule="auto"/>
        <w:ind w:left="-2" w:firstLineChars="0" w:firstLine="722"/>
        <w:jc w:val="both"/>
        <w:rPr>
          <w:rFonts w:ascii="Times New Roman" w:eastAsia="Times New Roman" w:hAnsi="Times New Roman" w:cs="Times New Roman"/>
          <w:i/>
          <w:iCs/>
          <w:color w:val="auto"/>
          <w:sz w:val="28"/>
          <w:szCs w:val="28"/>
        </w:rPr>
      </w:pPr>
      <w:r w:rsidRPr="00F029A6">
        <w:rPr>
          <w:rFonts w:ascii="Times New Roman" w:eastAsia="Times New Roman" w:hAnsi="Times New Roman" w:cs="Times New Roman"/>
          <w:i/>
          <w:iCs/>
          <w:color w:val="auto"/>
          <w:sz w:val="28"/>
          <w:szCs w:val="28"/>
        </w:rPr>
        <w:t>Căn cứ Nghị định số 84/202</w:t>
      </w:r>
      <w:r w:rsidRPr="00F029A6">
        <w:rPr>
          <w:rFonts w:ascii="Times New Roman" w:eastAsia="Times New Roman" w:hAnsi="Times New Roman" w:cs="Times New Roman"/>
          <w:i/>
          <w:iCs/>
          <w:color w:val="auto"/>
          <w:sz w:val="28"/>
          <w:szCs w:val="28"/>
          <w:lang w:val="en-US"/>
        </w:rPr>
        <w:t>4</w:t>
      </w:r>
      <w:r w:rsidRPr="00F029A6">
        <w:rPr>
          <w:rFonts w:ascii="Times New Roman" w:eastAsia="Times New Roman" w:hAnsi="Times New Roman" w:cs="Times New Roman"/>
          <w:i/>
          <w:iCs/>
          <w:color w:val="auto"/>
          <w:sz w:val="28"/>
          <w:szCs w:val="28"/>
        </w:rPr>
        <w:t xml:space="preserve">/NĐ-CP ngày </w:t>
      </w:r>
      <w:r w:rsidRPr="00F029A6">
        <w:rPr>
          <w:rFonts w:ascii="Times New Roman" w:eastAsia="Times New Roman" w:hAnsi="Times New Roman" w:cs="Times New Roman"/>
          <w:i/>
          <w:iCs/>
          <w:color w:val="auto"/>
          <w:sz w:val="28"/>
          <w:szCs w:val="28"/>
          <w:lang w:val="en-US"/>
        </w:rPr>
        <w:t>10</w:t>
      </w:r>
      <w:r w:rsidRPr="00F029A6">
        <w:rPr>
          <w:rFonts w:ascii="Times New Roman" w:eastAsia="Times New Roman" w:hAnsi="Times New Roman" w:cs="Times New Roman"/>
          <w:i/>
          <w:iCs/>
          <w:color w:val="auto"/>
          <w:sz w:val="28"/>
          <w:szCs w:val="28"/>
        </w:rPr>
        <w:t xml:space="preserve"> tháng 7 năm 202</w:t>
      </w:r>
      <w:r w:rsidRPr="00F029A6">
        <w:rPr>
          <w:rFonts w:ascii="Times New Roman" w:eastAsia="Times New Roman" w:hAnsi="Times New Roman" w:cs="Times New Roman"/>
          <w:i/>
          <w:iCs/>
          <w:color w:val="auto"/>
          <w:sz w:val="28"/>
          <w:szCs w:val="28"/>
          <w:lang w:val="en-US"/>
        </w:rPr>
        <w:t>4</w:t>
      </w:r>
      <w:r w:rsidRPr="00F029A6">
        <w:rPr>
          <w:rFonts w:ascii="Times New Roman" w:eastAsia="Times New Roman" w:hAnsi="Times New Roman" w:cs="Times New Roman"/>
          <w:i/>
          <w:iCs/>
          <w:color w:val="auto"/>
          <w:sz w:val="28"/>
          <w:szCs w:val="28"/>
        </w:rPr>
        <w:t xml:space="preserve"> của Chính phủ về thí điểm phân cấp quản lý nhà nước một số lĩnh vực cho chính quyền </w:t>
      </w:r>
      <w:r w:rsidRPr="00F029A6">
        <w:rPr>
          <w:rFonts w:ascii="Times New Roman" w:eastAsia="Times New Roman" w:hAnsi="Times New Roman" w:cs="Times New Roman"/>
          <w:i/>
          <w:iCs/>
          <w:color w:val="auto"/>
          <w:sz w:val="28"/>
          <w:szCs w:val="28"/>
          <w:lang w:val="en-US"/>
        </w:rPr>
        <w:t>T</w:t>
      </w:r>
      <w:r w:rsidRPr="00F029A6">
        <w:rPr>
          <w:rFonts w:ascii="Times New Roman" w:eastAsia="Times New Roman" w:hAnsi="Times New Roman" w:cs="Times New Roman"/>
          <w:i/>
          <w:iCs/>
          <w:color w:val="auto"/>
          <w:sz w:val="28"/>
          <w:szCs w:val="28"/>
        </w:rPr>
        <w:t>hành phố Hồ Chí Minh;</w:t>
      </w:r>
    </w:p>
    <w:p w14:paraId="02DCEA77" w14:textId="42308CB4" w:rsidR="004E6426" w:rsidRDefault="00355A19" w:rsidP="00914854">
      <w:pPr>
        <w:spacing w:before="80" w:after="80"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Xét Tờ trình số …/TTr-UBND ngày … tháng … năm 202</w:t>
      </w:r>
      <w:r w:rsidR="00914854">
        <w:rPr>
          <w:rFonts w:ascii="Times New Roman" w:eastAsia="Times New Roman" w:hAnsi="Times New Roman" w:cs="Times New Roman"/>
          <w:i/>
          <w:sz w:val="28"/>
          <w:szCs w:val="28"/>
          <w:lang w:val="en-US"/>
        </w:rPr>
        <w:t>5</w:t>
      </w:r>
      <w:r>
        <w:rPr>
          <w:rFonts w:ascii="Times New Roman" w:eastAsia="Times New Roman" w:hAnsi="Times New Roman" w:cs="Times New Roman"/>
          <w:i/>
          <w:sz w:val="28"/>
          <w:szCs w:val="28"/>
        </w:rPr>
        <w:t xml:space="preserve"> của Ủy ban </w:t>
      </w:r>
      <w:r w:rsidR="00ED4C13">
        <w:rPr>
          <w:rFonts w:ascii="Times New Roman" w:eastAsia="Times New Roman" w:hAnsi="Times New Roman" w:cs="Times New Roman"/>
          <w:i/>
          <w:sz w:val="28"/>
          <w:szCs w:val="28"/>
          <w:lang w:val="en-US"/>
        </w:rPr>
        <w:br/>
      </w:r>
      <w:r>
        <w:rPr>
          <w:rFonts w:ascii="Times" w:eastAsia="Times" w:hAnsi="Times" w:cs="Times"/>
          <w:i/>
          <w:sz w:val="28"/>
          <w:szCs w:val="28"/>
        </w:rPr>
        <w:t xml:space="preserve">nhân dân Thành phố Hồ Chí Minh </w:t>
      </w:r>
      <w:r w:rsidR="00914854">
        <w:rPr>
          <w:rFonts w:ascii="Times" w:eastAsia="Times" w:hAnsi="Times" w:cs="Times"/>
          <w:i/>
          <w:sz w:val="28"/>
          <w:szCs w:val="28"/>
          <w:lang w:val="en-US"/>
        </w:rPr>
        <w:t xml:space="preserve">về </w:t>
      </w:r>
      <w:r w:rsidR="00914854" w:rsidRPr="00914854">
        <w:rPr>
          <w:rFonts w:ascii="Times" w:eastAsia="Times" w:hAnsi="Times" w:cs="Times"/>
          <w:i/>
          <w:sz w:val="28"/>
          <w:szCs w:val="28"/>
        </w:rPr>
        <w:t xml:space="preserve">chính sách đặc thù </w:t>
      </w:r>
      <w:r w:rsidR="00773D15" w:rsidRPr="00773D15">
        <w:rPr>
          <w:rFonts w:ascii="Times" w:eastAsia="Times" w:hAnsi="Times" w:cs="Times"/>
          <w:i/>
          <w:sz w:val="28"/>
          <w:szCs w:val="28"/>
        </w:rPr>
        <w:t>hỗ trợ học phí cho trẻ em mầm non dưới 05 tuổi, học sinh trung học phổ thông đang học tại các cơ sở giáo dục công lập, ngoài công lập và học viên giáo dục thường xuyên trung học phổ thông trên địa bàn Thành phố Hồ Chí Minh từ năm học 2025 – 2026</w:t>
      </w:r>
      <w:r>
        <w:rPr>
          <w:rFonts w:ascii="Times New Roman" w:eastAsia="Times New Roman" w:hAnsi="Times New Roman" w:cs="Times New Roman"/>
          <w:i/>
          <w:sz w:val="28"/>
          <w:szCs w:val="28"/>
        </w:rPr>
        <w:t>; Báo cáo thẩm tra số …/BC-HĐND ngày … tháng … năm 202</w:t>
      </w:r>
      <w:r w:rsidR="00914854">
        <w:rPr>
          <w:rFonts w:ascii="Times New Roman" w:eastAsia="Times New Roman" w:hAnsi="Times New Roman" w:cs="Times New Roman"/>
          <w:i/>
          <w:sz w:val="28"/>
          <w:szCs w:val="28"/>
          <w:lang w:val="en-US"/>
        </w:rPr>
        <w:t>5</w:t>
      </w:r>
      <w:r>
        <w:rPr>
          <w:rFonts w:ascii="Times New Roman" w:eastAsia="Times New Roman" w:hAnsi="Times New Roman" w:cs="Times New Roman"/>
          <w:i/>
          <w:sz w:val="28"/>
          <w:szCs w:val="28"/>
        </w:rPr>
        <w:t xml:space="preserve"> của Ban Văn hóa - Xã hội Hội đồng nhân dân Thành phố Hồ Chí Minh; ý kiến thảo luận của đại biểu Hội đồng nhân dân Thành phố Hồ Chí Minh tại kỳ họp.</w:t>
      </w:r>
    </w:p>
    <w:p w14:paraId="52F1919B" w14:textId="77777777" w:rsidR="0060122D" w:rsidRDefault="0060122D">
      <w:pPr>
        <w:tabs>
          <w:tab w:val="right" w:pos="7920"/>
        </w:tabs>
        <w:spacing w:before="80" w:after="80" w:line="264" w:lineRule="auto"/>
        <w:ind w:left="1" w:hanging="3"/>
        <w:jc w:val="center"/>
        <w:rPr>
          <w:rFonts w:ascii="Times New Roman" w:eastAsia="Times New Roman" w:hAnsi="Times New Roman" w:cs="Times New Roman"/>
          <w:b/>
          <w:sz w:val="28"/>
          <w:szCs w:val="28"/>
          <w:lang w:val="en-US"/>
        </w:rPr>
      </w:pPr>
    </w:p>
    <w:p w14:paraId="701B7BF1" w14:textId="72F598BD" w:rsidR="004E6426" w:rsidRDefault="00355A19">
      <w:pPr>
        <w:tabs>
          <w:tab w:val="right" w:pos="7920"/>
        </w:tabs>
        <w:spacing w:before="80" w:after="80" w:line="264"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QUYẾT NGHỊ:</w:t>
      </w:r>
    </w:p>
    <w:p w14:paraId="696ECCE7" w14:textId="2BD60F44" w:rsidR="004E6426" w:rsidRDefault="00355A19" w:rsidP="00A167C6">
      <w:pPr>
        <w:spacing w:before="48" w:after="48"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Điều 1</w:t>
      </w:r>
      <w:r>
        <w:rPr>
          <w:rFonts w:ascii="Times New Roman" w:eastAsia="Times New Roman" w:hAnsi="Times New Roman" w:cs="Times New Roman"/>
          <w:sz w:val="28"/>
          <w:szCs w:val="28"/>
        </w:rPr>
        <w:t xml:space="preserve">. </w:t>
      </w:r>
      <w:r w:rsidR="00A167C6" w:rsidRPr="00A167C6">
        <w:rPr>
          <w:rFonts w:ascii="Times New Roman" w:eastAsia="Times New Roman" w:hAnsi="Times New Roman" w:cs="Times New Roman"/>
          <w:b/>
          <w:sz w:val="28"/>
          <w:szCs w:val="28"/>
        </w:rPr>
        <w:t>Phạm vi điều chỉnh và đối tượng áp dụng</w:t>
      </w:r>
    </w:p>
    <w:p w14:paraId="29D05F3D" w14:textId="77777777" w:rsidR="00A167C6" w:rsidRPr="009455AD" w:rsidRDefault="00A167C6" w:rsidP="00A167C6">
      <w:pPr>
        <w:shd w:val="clear" w:color="auto" w:fill="FFFFFF"/>
        <w:spacing w:beforeLines="40" w:before="96" w:afterLines="40" w:after="96"/>
        <w:ind w:left="-2" w:firstLineChars="0" w:firstLine="722"/>
        <w:jc w:val="both"/>
        <w:rPr>
          <w:rFonts w:ascii="Times New Roman" w:hAnsi="Times New Roman" w:cs="Times New Roman"/>
          <w:color w:val="auto"/>
          <w:sz w:val="28"/>
          <w:szCs w:val="28"/>
          <w:lang w:val="es-ES"/>
        </w:rPr>
      </w:pPr>
      <w:r w:rsidRPr="009455AD">
        <w:rPr>
          <w:rFonts w:ascii="Times New Roman" w:hAnsi="Times New Roman" w:cs="Times New Roman"/>
          <w:color w:val="auto"/>
          <w:sz w:val="28"/>
          <w:szCs w:val="28"/>
          <w:lang w:val="es-ES"/>
        </w:rPr>
        <w:t>1. Phạm vi điều chỉnh</w:t>
      </w:r>
    </w:p>
    <w:p w14:paraId="39E26F9E" w14:textId="1E013C71" w:rsidR="00A167C6" w:rsidRPr="00003E17" w:rsidRDefault="00773D15" w:rsidP="00914854">
      <w:pPr>
        <w:shd w:val="clear" w:color="auto" w:fill="FFFFFF"/>
        <w:spacing w:beforeLines="40" w:before="96" w:afterLines="40" w:after="96"/>
        <w:ind w:left="-2" w:firstLineChars="0" w:firstLine="722"/>
        <w:jc w:val="both"/>
        <w:rPr>
          <w:rFonts w:ascii="Times New Roman" w:hAnsi="Times New Roman" w:cs="Times New Roman"/>
          <w:color w:val="auto"/>
          <w:spacing w:val="-2"/>
          <w:sz w:val="28"/>
          <w:szCs w:val="28"/>
          <w:lang w:val="es-ES"/>
        </w:rPr>
      </w:pPr>
      <w:r w:rsidRPr="00773D15">
        <w:rPr>
          <w:rFonts w:ascii="Times New Roman" w:hAnsi="Times New Roman" w:cs="Times New Roman"/>
          <w:color w:val="auto"/>
          <w:spacing w:val="-2"/>
          <w:sz w:val="28"/>
          <w:szCs w:val="28"/>
          <w:lang w:val="es-ES"/>
        </w:rPr>
        <w:t>Nghị quyết này quy định chính sách đặc thù hỗ trợ học phí cho trẻ em mầm non, học sinh trung học phổ thông đang học tại các cơ sở giáo dục công lập, ngoài công lập và học viên giáo dục thường xuyên trung học phổ thông trên địa bàn Thành phố Hồ Chí Minh từ năm học 2025 – 2026</w:t>
      </w:r>
      <w:r w:rsidR="00A167C6" w:rsidRPr="00003E17">
        <w:rPr>
          <w:rFonts w:ascii="Times New Roman" w:hAnsi="Times New Roman" w:cs="Times New Roman"/>
          <w:color w:val="auto"/>
          <w:spacing w:val="-2"/>
          <w:sz w:val="28"/>
          <w:szCs w:val="28"/>
          <w:lang w:val="es-ES"/>
        </w:rPr>
        <w:t>.</w:t>
      </w:r>
    </w:p>
    <w:p w14:paraId="22637218" w14:textId="77777777" w:rsidR="00A167C6" w:rsidRPr="009455AD" w:rsidRDefault="00A167C6" w:rsidP="00A167C6">
      <w:pPr>
        <w:shd w:val="clear" w:color="auto" w:fill="FFFFFF"/>
        <w:spacing w:beforeLines="40" w:before="96" w:afterLines="40" w:after="96"/>
        <w:ind w:left="-2" w:firstLineChars="0" w:firstLine="722"/>
        <w:jc w:val="both"/>
        <w:rPr>
          <w:rFonts w:ascii="Times New Roman" w:hAnsi="Times New Roman" w:cs="Times New Roman"/>
          <w:color w:val="auto"/>
          <w:sz w:val="28"/>
          <w:szCs w:val="28"/>
          <w:lang w:val="es-ES"/>
        </w:rPr>
      </w:pPr>
      <w:r w:rsidRPr="009455AD">
        <w:rPr>
          <w:rFonts w:ascii="Times New Roman" w:hAnsi="Times New Roman" w:cs="Times New Roman"/>
          <w:color w:val="auto"/>
          <w:sz w:val="28"/>
          <w:szCs w:val="28"/>
          <w:lang w:val="es-ES"/>
        </w:rPr>
        <w:t>2. Đối tượng áp dụng</w:t>
      </w:r>
    </w:p>
    <w:p w14:paraId="6A45E3D0" w14:textId="6DA8E646" w:rsidR="008D5212" w:rsidRPr="008D5212" w:rsidRDefault="00773D15" w:rsidP="008D5212">
      <w:pPr>
        <w:shd w:val="clear" w:color="auto" w:fill="FFFFFF"/>
        <w:spacing w:before="48" w:after="48" w:line="264" w:lineRule="auto"/>
        <w:ind w:left="-2" w:firstLineChars="0" w:firstLine="722"/>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a) </w:t>
      </w:r>
      <w:r w:rsidR="00A50813" w:rsidRPr="00A50813">
        <w:rPr>
          <w:rFonts w:ascii="Times New Roman" w:eastAsia="Times New Roman" w:hAnsi="Times New Roman" w:cs="Times New Roman"/>
          <w:sz w:val="28"/>
          <w:szCs w:val="28"/>
          <w:lang w:val="en-US"/>
        </w:rPr>
        <w:t>Trẻ em mầm non dưới 05 tuổi, học sinh trung học phổ thông, học viên giáo dục thường xuyên trung học phổ thông đang học tại cơ sở giáo dục công lập trên địa bàn Thành phố Hồ Chí Minh</w:t>
      </w:r>
      <w:r w:rsidR="008D5212" w:rsidRPr="008D5212">
        <w:rPr>
          <w:rFonts w:ascii="Times New Roman" w:eastAsia="Times New Roman" w:hAnsi="Times New Roman" w:cs="Times New Roman"/>
          <w:sz w:val="28"/>
          <w:szCs w:val="28"/>
          <w:lang w:val="en-US"/>
        </w:rPr>
        <w:t>.</w:t>
      </w:r>
    </w:p>
    <w:p w14:paraId="53FC197D" w14:textId="5C036BC9" w:rsidR="004E6426" w:rsidRDefault="00773D15" w:rsidP="008D5212">
      <w:pPr>
        <w:shd w:val="clear" w:color="auto" w:fill="FFFFFF"/>
        <w:spacing w:before="48" w:after="48"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b) </w:t>
      </w:r>
      <w:r w:rsidR="00A50813" w:rsidRPr="00A50813">
        <w:rPr>
          <w:rFonts w:ascii="Times New Roman" w:eastAsia="Times New Roman" w:hAnsi="Times New Roman" w:cs="Times New Roman"/>
          <w:sz w:val="28"/>
          <w:szCs w:val="28"/>
          <w:lang w:val="en-US"/>
        </w:rPr>
        <w:t>Trẻ em mầm non dưới 05 tuổi, học sinh trung học phổ thông đang học tại cơ sở giáo dục ngoài công lập trên địa bàn Thành phố Hồ Chí Minh không bao gồm các học sinh đang học tại cơ sở giáo dục có vốn đầu tư nước ngoài</w:t>
      </w:r>
      <w:r w:rsidR="00355A19">
        <w:rPr>
          <w:rFonts w:ascii="Times New Roman" w:eastAsia="Times New Roman" w:hAnsi="Times New Roman" w:cs="Times New Roman"/>
          <w:sz w:val="28"/>
          <w:szCs w:val="28"/>
        </w:rPr>
        <w:t xml:space="preserve">. </w:t>
      </w:r>
    </w:p>
    <w:p w14:paraId="0531E654" w14:textId="0BDABA3B" w:rsidR="00773D15" w:rsidRDefault="00355A19" w:rsidP="0093725C">
      <w:pPr>
        <w:shd w:val="clear" w:color="auto" w:fill="FFFFFF"/>
        <w:spacing w:before="48" w:after="48" w:line="264" w:lineRule="auto"/>
        <w:ind w:left="-2" w:firstLineChars="0" w:firstLine="722"/>
        <w:jc w:val="both"/>
        <w:rPr>
          <w:rFonts w:ascii="Times New Roman" w:eastAsia="Times New Roman" w:hAnsi="Times New Roman" w:cs="Times New Roman"/>
          <w:sz w:val="28"/>
          <w:szCs w:val="28"/>
          <w:lang w:val="en-US"/>
        </w:rPr>
      </w:pPr>
      <w:r w:rsidRPr="00A50813">
        <w:rPr>
          <w:rFonts w:ascii="Times New Roman" w:eastAsia="Times New Roman" w:hAnsi="Times New Roman" w:cs="Times New Roman"/>
          <w:b/>
          <w:sz w:val="28"/>
          <w:szCs w:val="28"/>
        </w:rPr>
        <w:t xml:space="preserve">Điều 2. </w:t>
      </w:r>
      <w:r w:rsidR="00D73229" w:rsidRPr="00A50813">
        <w:rPr>
          <w:rFonts w:ascii="Times New Roman" w:eastAsia="Times New Roman" w:hAnsi="Times New Roman" w:cs="Times New Roman"/>
          <w:b/>
          <w:sz w:val="28"/>
          <w:szCs w:val="28"/>
        </w:rPr>
        <w:t xml:space="preserve">Chính sách </w:t>
      </w:r>
      <w:r w:rsidR="00A50813" w:rsidRPr="00A50813">
        <w:rPr>
          <w:rFonts w:ascii="Times New Roman" w:eastAsia="Times New Roman" w:hAnsi="Times New Roman" w:cs="Times New Roman"/>
          <w:b/>
          <w:sz w:val="28"/>
          <w:szCs w:val="28"/>
        </w:rPr>
        <w:t xml:space="preserve">đặc thù </w:t>
      </w:r>
      <w:r w:rsidR="008D3BE9" w:rsidRPr="008D3BE9">
        <w:rPr>
          <w:rFonts w:ascii="Times New Roman" w:eastAsia="Times New Roman" w:hAnsi="Times New Roman" w:cs="Times New Roman"/>
          <w:b/>
          <w:sz w:val="28"/>
          <w:szCs w:val="28"/>
        </w:rPr>
        <w:t>hỗ trợ học phí cho trẻ em mầm non dưới 05 tuổi, học sinh trung học phổ thông đang học tại các cơ sở giáo dục công lập, ngoài công lập và học viên giáo dục thường xuyên trung học phổ thông trên địa bàn Thành phố Hồ Chí Minh từ năm học 2025 – 2026</w:t>
      </w:r>
    </w:p>
    <w:p w14:paraId="79A6D76C" w14:textId="77777777" w:rsidR="0060122D" w:rsidRDefault="0060122D" w:rsidP="0093725C">
      <w:pPr>
        <w:shd w:val="clear" w:color="auto" w:fill="FFFFFF"/>
        <w:spacing w:before="48" w:after="48" w:line="264" w:lineRule="auto"/>
        <w:ind w:left="-2" w:firstLineChars="0" w:firstLine="722"/>
        <w:jc w:val="both"/>
        <w:rPr>
          <w:rFonts w:ascii="Times New Roman" w:eastAsia="Times New Roman" w:hAnsi="Times New Roman" w:cs="Times New Roman"/>
          <w:sz w:val="28"/>
          <w:szCs w:val="28"/>
          <w:lang w:val="en-US"/>
        </w:rPr>
      </w:pPr>
    </w:p>
    <w:p w14:paraId="605D9F9C" w14:textId="77777777" w:rsidR="0060122D" w:rsidRDefault="0060122D" w:rsidP="0093725C">
      <w:pPr>
        <w:shd w:val="clear" w:color="auto" w:fill="FFFFFF"/>
        <w:spacing w:before="48" w:after="48" w:line="264" w:lineRule="auto"/>
        <w:ind w:left="-2" w:firstLineChars="0" w:firstLine="722"/>
        <w:jc w:val="both"/>
        <w:rPr>
          <w:rFonts w:ascii="Times New Roman" w:eastAsia="Times New Roman" w:hAnsi="Times New Roman" w:cs="Times New Roman"/>
          <w:sz w:val="28"/>
          <w:szCs w:val="28"/>
          <w:lang w:val="en-US"/>
        </w:rPr>
      </w:pPr>
    </w:p>
    <w:p w14:paraId="5A90FC40" w14:textId="10A3360F" w:rsidR="004E6426" w:rsidRDefault="00355A19" w:rsidP="0093725C">
      <w:pPr>
        <w:shd w:val="clear" w:color="auto" w:fill="FFFFFF"/>
        <w:spacing w:before="48" w:after="48"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Mức hỗ trợ:</w:t>
      </w:r>
    </w:p>
    <w:p w14:paraId="4E41A6E0" w14:textId="77777777" w:rsidR="004E6426" w:rsidRDefault="004E6426">
      <w:pPr>
        <w:spacing w:before="48" w:after="48" w:line="264" w:lineRule="auto"/>
        <w:jc w:val="both"/>
        <w:rPr>
          <w:rFonts w:ascii="Times New Roman" w:eastAsia="Times New Roman" w:hAnsi="Times New Roman" w:cs="Times New Roman"/>
          <w:sz w:val="8"/>
          <w:szCs w:val="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94"/>
        <w:gridCol w:w="1735"/>
        <w:gridCol w:w="1735"/>
      </w:tblGrid>
      <w:tr w:rsidR="004C261D" w:rsidRPr="00385FD4" w14:paraId="560BBA14" w14:textId="77777777" w:rsidTr="008307E2">
        <w:trPr>
          <w:cantSplit/>
          <w:trHeight w:val="419"/>
        </w:trPr>
        <w:tc>
          <w:tcPr>
            <w:tcW w:w="3086" w:type="pct"/>
            <w:vMerge w:val="restart"/>
            <w:tcBorders>
              <w:top w:val="single" w:sz="4" w:space="0" w:color="000000"/>
              <w:left w:val="single" w:sz="4" w:space="0" w:color="000000"/>
              <w:right w:val="single" w:sz="4" w:space="0" w:color="000000"/>
            </w:tcBorders>
            <w:vAlign w:val="center"/>
          </w:tcPr>
          <w:p w14:paraId="5C25BCF1" w14:textId="77777777" w:rsidR="004C261D" w:rsidRPr="00385FD4" w:rsidRDefault="004C261D"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b/>
                <w:sz w:val="28"/>
                <w:szCs w:val="28"/>
              </w:rPr>
              <w:t>Cấp học</w:t>
            </w:r>
          </w:p>
        </w:tc>
        <w:tc>
          <w:tcPr>
            <w:tcW w:w="1914" w:type="pct"/>
            <w:gridSpan w:val="2"/>
            <w:tcBorders>
              <w:left w:val="single" w:sz="4" w:space="0" w:color="000000"/>
            </w:tcBorders>
            <w:vAlign w:val="center"/>
          </w:tcPr>
          <w:p w14:paraId="2ECE4916" w14:textId="77777777" w:rsidR="004C261D" w:rsidRPr="00385FD4" w:rsidRDefault="004C261D" w:rsidP="008307E2">
            <w:pPr>
              <w:shd w:val="clear" w:color="auto" w:fill="FFFFFF"/>
              <w:spacing w:before="120" w:after="120"/>
              <w:ind w:left="1" w:hanging="3"/>
              <w:jc w:val="center"/>
              <w:rPr>
                <w:rFonts w:ascii="Times New Roman" w:eastAsia="Times New Roman" w:hAnsi="Times New Roman" w:cs="Times New Roman"/>
                <w:b/>
                <w:sz w:val="28"/>
                <w:szCs w:val="28"/>
              </w:rPr>
            </w:pPr>
            <w:r w:rsidRPr="00385FD4">
              <w:rPr>
                <w:rFonts w:ascii="Times New Roman" w:eastAsia="Times New Roman" w:hAnsi="Times New Roman" w:cs="Times New Roman"/>
                <w:b/>
                <w:sz w:val="28"/>
                <w:szCs w:val="28"/>
              </w:rPr>
              <w:t xml:space="preserve">Mức hỗ trợ học phí </w:t>
            </w:r>
          </w:p>
          <w:p w14:paraId="3AD69B2C" w14:textId="77777777" w:rsidR="004C261D" w:rsidRPr="00385FD4" w:rsidRDefault="004C261D"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b/>
                <w:sz w:val="28"/>
                <w:szCs w:val="28"/>
              </w:rPr>
              <w:t>(</w:t>
            </w:r>
            <w:r w:rsidRPr="00385FD4">
              <w:rPr>
                <w:rFonts w:ascii="Times New Roman" w:eastAsia="Times New Roman" w:hAnsi="Times New Roman" w:cs="Times New Roman"/>
                <w:i/>
                <w:sz w:val="28"/>
                <w:szCs w:val="28"/>
              </w:rPr>
              <w:t>đồng/học sinh/tháng)</w:t>
            </w:r>
          </w:p>
        </w:tc>
      </w:tr>
      <w:tr w:rsidR="004C261D" w:rsidRPr="00385FD4" w14:paraId="11D5E8C1" w14:textId="77777777" w:rsidTr="008307E2">
        <w:trPr>
          <w:cantSplit/>
          <w:trHeight w:val="244"/>
        </w:trPr>
        <w:tc>
          <w:tcPr>
            <w:tcW w:w="3086" w:type="pct"/>
            <w:vMerge/>
            <w:tcBorders>
              <w:top w:val="single" w:sz="4" w:space="0" w:color="000000"/>
              <w:left w:val="single" w:sz="4" w:space="0" w:color="000000"/>
              <w:right w:val="single" w:sz="4" w:space="0" w:color="000000"/>
            </w:tcBorders>
            <w:vAlign w:val="center"/>
          </w:tcPr>
          <w:p w14:paraId="1AEE7BF7" w14:textId="77777777" w:rsidR="004C261D" w:rsidRPr="00385FD4" w:rsidRDefault="004C261D" w:rsidP="008307E2">
            <w:pPr>
              <w:pBdr>
                <w:top w:val="nil"/>
                <w:left w:val="nil"/>
                <w:bottom w:val="nil"/>
                <w:right w:val="nil"/>
                <w:between w:val="nil"/>
              </w:pBdr>
              <w:spacing w:line="276" w:lineRule="auto"/>
              <w:ind w:left="1" w:hanging="3"/>
              <w:rPr>
                <w:rFonts w:ascii="Times New Roman" w:eastAsia="Times New Roman" w:hAnsi="Times New Roman" w:cs="Times New Roman"/>
                <w:sz w:val="28"/>
                <w:szCs w:val="28"/>
              </w:rPr>
            </w:pPr>
          </w:p>
        </w:tc>
        <w:tc>
          <w:tcPr>
            <w:tcW w:w="957" w:type="pct"/>
            <w:tcBorders>
              <w:left w:val="single" w:sz="4" w:space="0" w:color="000000"/>
            </w:tcBorders>
            <w:vAlign w:val="center"/>
          </w:tcPr>
          <w:p w14:paraId="4A167F62" w14:textId="77777777" w:rsidR="004C261D" w:rsidRPr="00385FD4" w:rsidRDefault="004C261D"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b/>
                <w:sz w:val="28"/>
                <w:szCs w:val="28"/>
              </w:rPr>
              <w:t>Nhóm 1</w:t>
            </w:r>
          </w:p>
        </w:tc>
        <w:tc>
          <w:tcPr>
            <w:tcW w:w="957" w:type="pct"/>
            <w:vAlign w:val="center"/>
          </w:tcPr>
          <w:p w14:paraId="5C21A579" w14:textId="77777777" w:rsidR="004C261D" w:rsidRPr="00385FD4" w:rsidRDefault="004C261D" w:rsidP="008307E2">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b/>
                <w:sz w:val="28"/>
                <w:szCs w:val="28"/>
              </w:rPr>
              <w:t>Nhóm 2</w:t>
            </w:r>
          </w:p>
        </w:tc>
      </w:tr>
      <w:tr w:rsidR="00A50813" w:rsidRPr="00385FD4" w14:paraId="61781597" w14:textId="77777777" w:rsidTr="00B32FF1">
        <w:trPr>
          <w:trHeight w:val="460"/>
        </w:trPr>
        <w:tc>
          <w:tcPr>
            <w:tcW w:w="3086" w:type="pct"/>
          </w:tcPr>
          <w:p w14:paraId="77D95C80" w14:textId="56230262" w:rsidR="00A50813" w:rsidRPr="00A50813" w:rsidRDefault="00A50813" w:rsidP="00A50813">
            <w:pPr>
              <w:shd w:val="clear" w:color="auto" w:fill="FFFFFF"/>
              <w:spacing w:before="120" w:after="120"/>
              <w:ind w:left="1" w:hanging="3"/>
              <w:jc w:val="both"/>
              <w:rPr>
                <w:rFonts w:ascii="Times New Roman" w:eastAsia="Times New Roman" w:hAnsi="Times New Roman" w:cs="Times New Roman"/>
                <w:sz w:val="28"/>
                <w:szCs w:val="28"/>
              </w:rPr>
            </w:pPr>
            <w:r w:rsidRPr="00A50813">
              <w:rPr>
                <w:rFonts w:ascii="Times New Roman" w:eastAsia="Times New Roman" w:hAnsi="Times New Roman" w:cs="Times New Roman"/>
                <w:sz w:val="28"/>
                <w:szCs w:val="28"/>
              </w:rPr>
              <w:t>Nhà trẻ</w:t>
            </w:r>
          </w:p>
        </w:tc>
        <w:tc>
          <w:tcPr>
            <w:tcW w:w="957" w:type="pct"/>
          </w:tcPr>
          <w:p w14:paraId="68BE9861" w14:textId="042E636C" w:rsidR="00A50813" w:rsidRPr="00A50813" w:rsidRDefault="00A50813" w:rsidP="00A50813">
            <w:pPr>
              <w:shd w:val="clear" w:color="auto" w:fill="FFFFFF"/>
              <w:spacing w:before="120" w:after="120"/>
              <w:ind w:left="1" w:hanging="3"/>
              <w:jc w:val="center"/>
              <w:rPr>
                <w:rFonts w:ascii="Times New Roman" w:eastAsia="Times New Roman" w:hAnsi="Times New Roman" w:cs="Times New Roman"/>
                <w:sz w:val="28"/>
                <w:szCs w:val="28"/>
              </w:rPr>
            </w:pPr>
            <w:r w:rsidRPr="00A50813">
              <w:rPr>
                <w:rFonts w:ascii="Times New Roman" w:hAnsi="Times New Roman" w:cs="Times New Roman"/>
                <w:sz w:val="28"/>
                <w:szCs w:val="28"/>
              </w:rPr>
              <w:t>200.000</w:t>
            </w:r>
          </w:p>
        </w:tc>
        <w:tc>
          <w:tcPr>
            <w:tcW w:w="957" w:type="pct"/>
          </w:tcPr>
          <w:p w14:paraId="72E8A112" w14:textId="236A04A5" w:rsidR="00A50813" w:rsidRPr="00A50813" w:rsidRDefault="00A50813" w:rsidP="00A50813">
            <w:pPr>
              <w:shd w:val="clear" w:color="auto" w:fill="FFFFFF"/>
              <w:spacing w:before="120" w:after="120"/>
              <w:ind w:left="1" w:hanging="3"/>
              <w:jc w:val="center"/>
              <w:rPr>
                <w:rFonts w:ascii="Times New Roman" w:eastAsia="Times New Roman" w:hAnsi="Times New Roman" w:cs="Times New Roman"/>
                <w:sz w:val="28"/>
                <w:szCs w:val="28"/>
              </w:rPr>
            </w:pPr>
            <w:r w:rsidRPr="00A50813">
              <w:rPr>
                <w:rFonts w:ascii="Times New Roman" w:hAnsi="Times New Roman" w:cs="Times New Roman"/>
                <w:sz w:val="28"/>
                <w:szCs w:val="28"/>
              </w:rPr>
              <w:t>120.000</w:t>
            </w:r>
          </w:p>
        </w:tc>
      </w:tr>
      <w:tr w:rsidR="00A50813" w:rsidRPr="00385FD4" w14:paraId="7CAB8FD0" w14:textId="77777777" w:rsidTr="00B32FF1">
        <w:trPr>
          <w:trHeight w:val="460"/>
        </w:trPr>
        <w:tc>
          <w:tcPr>
            <w:tcW w:w="3086" w:type="pct"/>
          </w:tcPr>
          <w:p w14:paraId="629F647A" w14:textId="0DB01974" w:rsidR="00A50813" w:rsidRPr="00A50813" w:rsidRDefault="00A50813" w:rsidP="00A50813">
            <w:pPr>
              <w:shd w:val="clear" w:color="auto" w:fill="FFFFFF"/>
              <w:spacing w:before="120" w:after="120"/>
              <w:ind w:left="1" w:hanging="3"/>
              <w:jc w:val="both"/>
              <w:rPr>
                <w:rFonts w:ascii="Times New Roman" w:eastAsia="Times New Roman" w:hAnsi="Times New Roman" w:cs="Times New Roman"/>
                <w:sz w:val="28"/>
                <w:szCs w:val="28"/>
              </w:rPr>
            </w:pPr>
            <w:r w:rsidRPr="00A50813">
              <w:rPr>
                <w:rFonts w:ascii="Times New Roman" w:hAnsi="Times New Roman" w:cs="Times New Roman"/>
                <w:sz w:val="28"/>
                <w:szCs w:val="28"/>
              </w:rPr>
              <w:t>Mẫu giáo (</w:t>
            </w:r>
            <w:r w:rsidR="004F1DEA">
              <w:rPr>
                <w:rFonts w:ascii="Times New Roman" w:hAnsi="Times New Roman" w:cs="Times New Roman"/>
                <w:sz w:val="28"/>
                <w:szCs w:val="28"/>
                <w:lang w:val="en-US"/>
              </w:rPr>
              <w:t>không bao gồm mẫu giáo 05</w:t>
            </w:r>
            <w:r w:rsidRPr="00A50813">
              <w:rPr>
                <w:rFonts w:ascii="Times New Roman" w:hAnsi="Times New Roman" w:cs="Times New Roman"/>
                <w:sz w:val="28"/>
                <w:szCs w:val="28"/>
              </w:rPr>
              <w:t xml:space="preserve"> tuổi)</w:t>
            </w:r>
          </w:p>
        </w:tc>
        <w:tc>
          <w:tcPr>
            <w:tcW w:w="957" w:type="pct"/>
          </w:tcPr>
          <w:p w14:paraId="17DE95DB" w14:textId="16597FEF" w:rsidR="00A50813" w:rsidRPr="00A50813" w:rsidRDefault="00A50813" w:rsidP="00A50813">
            <w:pPr>
              <w:shd w:val="clear" w:color="auto" w:fill="FFFFFF"/>
              <w:spacing w:before="120" w:after="120"/>
              <w:ind w:left="1" w:hanging="3"/>
              <w:jc w:val="center"/>
              <w:rPr>
                <w:rFonts w:ascii="Times New Roman" w:eastAsia="Times New Roman" w:hAnsi="Times New Roman" w:cs="Times New Roman"/>
                <w:sz w:val="28"/>
                <w:szCs w:val="28"/>
                <w:lang w:val="en-US"/>
              </w:rPr>
            </w:pPr>
            <w:r w:rsidRPr="00A50813">
              <w:rPr>
                <w:rFonts w:ascii="Times New Roman" w:hAnsi="Times New Roman" w:cs="Times New Roman"/>
                <w:sz w:val="28"/>
                <w:szCs w:val="28"/>
              </w:rPr>
              <w:t>160.000</w:t>
            </w:r>
          </w:p>
        </w:tc>
        <w:tc>
          <w:tcPr>
            <w:tcW w:w="957" w:type="pct"/>
          </w:tcPr>
          <w:p w14:paraId="5127BDDC" w14:textId="028DBED5" w:rsidR="00A50813" w:rsidRPr="00A50813" w:rsidRDefault="00A50813" w:rsidP="00A50813">
            <w:pPr>
              <w:shd w:val="clear" w:color="auto" w:fill="FFFFFF"/>
              <w:spacing w:before="120" w:after="120"/>
              <w:ind w:left="1" w:hanging="3"/>
              <w:jc w:val="center"/>
              <w:rPr>
                <w:rFonts w:ascii="Times New Roman" w:eastAsia="Times New Roman" w:hAnsi="Times New Roman" w:cs="Times New Roman"/>
                <w:sz w:val="28"/>
                <w:szCs w:val="28"/>
                <w:lang w:val="en-US"/>
              </w:rPr>
            </w:pPr>
            <w:r w:rsidRPr="00A50813">
              <w:rPr>
                <w:rFonts w:ascii="Times New Roman" w:hAnsi="Times New Roman" w:cs="Times New Roman"/>
                <w:sz w:val="28"/>
                <w:szCs w:val="28"/>
              </w:rPr>
              <w:t>100.000</w:t>
            </w:r>
          </w:p>
        </w:tc>
      </w:tr>
      <w:tr w:rsidR="00A50813" w:rsidRPr="00385FD4" w14:paraId="2BCC1281" w14:textId="77777777" w:rsidTr="00B32FF1">
        <w:trPr>
          <w:trHeight w:val="460"/>
        </w:trPr>
        <w:tc>
          <w:tcPr>
            <w:tcW w:w="3086" w:type="pct"/>
          </w:tcPr>
          <w:p w14:paraId="3EC6E049" w14:textId="12DE9E0A" w:rsidR="00A50813" w:rsidRPr="00A50813" w:rsidRDefault="00A50813" w:rsidP="00A50813">
            <w:pPr>
              <w:shd w:val="clear" w:color="auto" w:fill="FFFFFF"/>
              <w:spacing w:before="120" w:after="120"/>
              <w:ind w:left="1" w:hanging="3"/>
              <w:jc w:val="both"/>
              <w:rPr>
                <w:rFonts w:ascii="Times New Roman" w:eastAsia="Times New Roman" w:hAnsi="Times New Roman" w:cs="Times New Roman"/>
                <w:sz w:val="28"/>
                <w:szCs w:val="28"/>
              </w:rPr>
            </w:pPr>
            <w:r w:rsidRPr="00A50813">
              <w:rPr>
                <w:rFonts w:ascii="Times New Roman" w:hAnsi="Times New Roman" w:cs="Times New Roman"/>
                <w:sz w:val="28"/>
                <w:szCs w:val="28"/>
              </w:rPr>
              <w:t>Trung học phổ thông</w:t>
            </w:r>
          </w:p>
        </w:tc>
        <w:tc>
          <w:tcPr>
            <w:tcW w:w="957" w:type="pct"/>
          </w:tcPr>
          <w:p w14:paraId="6E971BBF" w14:textId="0161A301" w:rsidR="00A50813" w:rsidRPr="00A50813" w:rsidRDefault="00A50813" w:rsidP="00A50813">
            <w:pPr>
              <w:shd w:val="clear" w:color="auto" w:fill="FFFFFF"/>
              <w:spacing w:before="120" w:after="120"/>
              <w:ind w:left="1" w:hanging="3"/>
              <w:jc w:val="center"/>
              <w:rPr>
                <w:rFonts w:ascii="Times New Roman" w:eastAsia="Times New Roman" w:hAnsi="Times New Roman" w:cs="Times New Roman"/>
                <w:sz w:val="28"/>
                <w:szCs w:val="28"/>
                <w:lang w:val="en-US"/>
              </w:rPr>
            </w:pPr>
            <w:r w:rsidRPr="00A50813">
              <w:rPr>
                <w:rFonts w:ascii="Times New Roman" w:hAnsi="Times New Roman" w:cs="Times New Roman"/>
                <w:sz w:val="28"/>
                <w:szCs w:val="28"/>
              </w:rPr>
              <w:t>120.000</w:t>
            </w:r>
          </w:p>
        </w:tc>
        <w:tc>
          <w:tcPr>
            <w:tcW w:w="957" w:type="pct"/>
          </w:tcPr>
          <w:p w14:paraId="36105650" w14:textId="19B71EC7" w:rsidR="00A50813" w:rsidRPr="00A50813" w:rsidRDefault="00A50813" w:rsidP="00A50813">
            <w:pPr>
              <w:shd w:val="clear" w:color="auto" w:fill="FFFFFF"/>
              <w:spacing w:before="120" w:after="120"/>
              <w:ind w:left="1" w:hanging="3"/>
              <w:jc w:val="center"/>
              <w:rPr>
                <w:rFonts w:ascii="Times New Roman" w:eastAsia="Times New Roman" w:hAnsi="Times New Roman" w:cs="Times New Roman"/>
                <w:sz w:val="28"/>
                <w:szCs w:val="28"/>
                <w:lang w:val="en-US"/>
              </w:rPr>
            </w:pPr>
            <w:r w:rsidRPr="00A50813">
              <w:rPr>
                <w:rFonts w:ascii="Times New Roman" w:hAnsi="Times New Roman" w:cs="Times New Roman"/>
                <w:sz w:val="28"/>
                <w:szCs w:val="28"/>
              </w:rPr>
              <w:t>100.000</w:t>
            </w:r>
          </w:p>
        </w:tc>
      </w:tr>
      <w:tr w:rsidR="00A50813" w:rsidRPr="00385FD4" w14:paraId="32BBBF71" w14:textId="77777777" w:rsidTr="00B32FF1">
        <w:trPr>
          <w:trHeight w:val="533"/>
        </w:trPr>
        <w:tc>
          <w:tcPr>
            <w:tcW w:w="3086" w:type="pct"/>
          </w:tcPr>
          <w:p w14:paraId="56E12AFB" w14:textId="10917BDA" w:rsidR="00A50813" w:rsidRPr="00A50813" w:rsidRDefault="00A50813" w:rsidP="00A50813">
            <w:pPr>
              <w:shd w:val="clear" w:color="auto" w:fill="FFFFFF"/>
              <w:spacing w:before="120" w:after="120"/>
              <w:ind w:left="1" w:hanging="3"/>
              <w:jc w:val="both"/>
              <w:rPr>
                <w:rFonts w:ascii="Times New Roman" w:eastAsia="Times New Roman" w:hAnsi="Times New Roman" w:cs="Times New Roman"/>
                <w:sz w:val="28"/>
                <w:szCs w:val="28"/>
              </w:rPr>
            </w:pPr>
            <w:r w:rsidRPr="00A50813">
              <w:rPr>
                <w:rFonts w:ascii="Times New Roman" w:hAnsi="Times New Roman" w:cs="Times New Roman"/>
                <w:sz w:val="28"/>
                <w:szCs w:val="28"/>
              </w:rPr>
              <w:t>Giáo dục thường xuyên Trung học phổ thông</w:t>
            </w:r>
          </w:p>
        </w:tc>
        <w:tc>
          <w:tcPr>
            <w:tcW w:w="957" w:type="pct"/>
          </w:tcPr>
          <w:p w14:paraId="173AB2F5" w14:textId="65048813" w:rsidR="00A50813" w:rsidRPr="00A50813" w:rsidRDefault="00A50813" w:rsidP="00A50813">
            <w:pPr>
              <w:shd w:val="clear" w:color="auto" w:fill="FFFFFF"/>
              <w:spacing w:before="120" w:after="120"/>
              <w:ind w:left="1" w:hanging="3"/>
              <w:jc w:val="center"/>
              <w:rPr>
                <w:rFonts w:ascii="Times New Roman" w:eastAsia="Times New Roman" w:hAnsi="Times New Roman" w:cs="Times New Roman"/>
                <w:sz w:val="28"/>
                <w:szCs w:val="28"/>
              </w:rPr>
            </w:pPr>
            <w:r w:rsidRPr="00A50813">
              <w:rPr>
                <w:rFonts w:ascii="Times New Roman" w:hAnsi="Times New Roman" w:cs="Times New Roman"/>
                <w:sz w:val="28"/>
                <w:szCs w:val="28"/>
              </w:rPr>
              <w:t>120.000</w:t>
            </w:r>
          </w:p>
        </w:tc>
        <w:tc>
          <w:tcPr>
            <w:tcW w:w="957" w:type="pct"/>
          </w:tcPr>
          <w:p w14:paraId="41F01754" w14:textId="669B8D0B" w:rsidR="00A50813" w:rsidRPr="00A50813" w:rsidRDefault="00A50813" w:rsidP="00A50813">
            <w:pPr>
              <w:shd w:val="clear" w:color="auto" w:fill="FFFFFF"/>
              <w:spacing w:before="120" w:after="120"/>
              <w:ind w:left="1" w:hanging="3"/>
              <w:jc w:val="center"/>
              <w:rPr>
                <w:rFonts w:ascii="Times New Roman" w:eastAsia="Times New Roman" w:hAnsi="Times New Roman" w:cs="Times New Roman"/>
                <w:sz w:val="28"/>
                <w:szCs w:val="28"/>
              </w:rPr>
            </w:pPr>
            <w:r w:rsidRPr="00A50813">
              <w:rPr>
                <w:rFonts w:ascii="Times New Roman" w:hAnsi="Times New Roman" w:cs="Times New Roman"/>
                <w:sz w:val="28"/>
                <w:szCs w:val="28"/>
              </w:rPr>
              <w:t>100.000</w:t>
            </w:r>
          </w:p>
        </w:tc>
      </w:tr>
    </w:tbl>
    <w:p w14:paraId="47ABB17F" w14:textId="19827345" w:rsidR="004E6426" w:rsidRDefault="00B44153" w:rsidP="0093725C">
      <w:pPr>
        <w:spacing w:before="48" w:after="48" w:line="264" w:lineRule="auto"/>
        <w:ind w:left="-2" w:firstLineChars="0" w:firstLine="722"/>
        <w:jc w:val="both"/>
        <w:rPr>
          <w:rFonts w:ascii="Times New Roman" w:eastAsia="Times New Roman" w:hAnsi="Times New Roman" w:cs="Times New Roman"/>
          <w:sz w:val="28"/>
          <w:szCs w:val="28"/>
        </w:rPr>
      </w:pPr>
      <w:r w:rsidRPr="00B44153">
        <w:rPr>
          <w:rFonts w:ascii="Times New Roman" w:eastAsia="Times New Roman" w:hAnsi="Times New Roman" w:cs="Times New Roman"/>
          <w:bCs/>
          <w:sz w:val="28"/>
          <w:szCs w:val="28"/>
          <w:lang w:val="en-US"/>
        </w:rPr>
        <w:t xml:space="preserve">a) </w:t>
      </w:r>
      <w:r w:rsidR="00355A19" w:rsidRPr="00B44153">
        <w:rPr>
          <w:rFonts w:ascii="Times New Roman" w:eastAsia="Times New Roman" w:hAnsi="Times New Roman" w:cs="Times New Roman"/>
          <w:bCs/>
          <w:sz w:val="28"/>
          <w:szCs w:val="28"/>
        </w:rPr>
        <w:t>Nhóm 1:</w:t>
      </w:r>
      <w:r w:rsidR="00355A19">
        <w:rPr>
          <w:rFonts w:ascii="Times New Roman" w:eastAsia="Times New Roman" w:hAnsi="Times New Roman" w:cs="Times New Roman"/>
          <w:sz w:val="28"/>
          <w:szCs w:val="28"/>
        </w:rPr>
        <w:t xml:space="preserve"> Học sinh học tại các trường ở thành phố Thủ Đức và các quận: 1, 3, 4, 5, 6, 7, 8, 10, 11, 12, Bình Thạnh, Phú Nhuận, Gò Vấp, Tân Bình, Tân Phú, Bình Tân. </w:t>
      </w:r>
    </w:p>
    <w:p w14:paraId="0286348C" w14:textId="1C24C37E" w:rsidR="004C261D" w:rsidRDefault="00B44153" w:rsidP="0093725C">
      <w:pPr>
        <w:spacing w:before="48" w:after="48" w:line="264" w:lineRule="auto"/>
        <w:ind w:left="-2" w:firstLineChars="0" w:firstLine="722"/>
        <w:jc w:val="both"/>
        <w:rPr>
          <w:rFonts w:ascii="Times New Roman" w:eastAsia="Times New Roman" w:hAnsi="Times New Roman" w:cs="Times New Roman"/>
          <w:sz w:val="28"/>
          <w:szCs w:val="28"/>
          <w:lang w:val="en-US"/>
        </w:rPr>
      </w:pPr>
      <w:r w:rsidRPr="00B44153">
        <w:rPr>
          <w:rFonts w:ascii="Times New Roman" w:eastAsia="Times New Roman" w:hAnsi="Times New Roman" w:cs="Times New Roman"/>
          <w:bCs/>
          <w:sz w:val="28"/>
          <w:szCs w:val="28"/>
          <w:lang w:val="en-US"/>
        </w:rPr>
        <w:t xml:space="preserve">b) </w:t>
      </w:r>
      <w:r w:rsidR="00355A19" w:rsidRPr="00B44153">
        <w:rPr>
          <w:rFonts w:ascii="Times New Roman" w:eastAsia="Times New Roman" w:hAnsi="Times New Roman" w:cs="Times New Roman"/>
          <w:bCs/>
          <w:sz w:val="28"/>
          <w:szCs w:val="28"/>
        </w:rPr>
        <w:t>Nhóm 2:</w:t>
      </w:r>
      <w:r w:rsidR="00355A19">
        <w:rPr>
          <w:rFonts w:ascii="Times New Roman" w:eastAsia="Times New Roman" w:hAnsi="Times New Roman" w:cs="Times New Roman"/>
          <w:sz w:val="28"/>
          <w:szCs w:val="28"/>
        </w:rPr>
        <w:t xml:space="preserve"> Học sinh học tại các trường ở các huyện: Bình Chánh, Hóc Môn, Củ Chi, Nhà Bè và Cần Giờ.</w:t>
      </w:r>
    </w:p>
    <w:p w14:paraId="481AF952" w14:textId="61C5E4F8" w:rsidR="004E6426" w:rsidRDefault="00355A19" w:rsidP="0093725C">
      <w:pPr>
        <w:spacing w:before="48" w:after="48"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Thời gian áp dụng: </w:t>
      </w:r>
      <w:r w:rsidR="0065666D">
        <w:rPr>
          <w:rFonts w:ascii="Times New Roman" w:eastAsia="Times New Roman" w:hAnsi="Times New Roman" w:cs="Times New Roman"/>
          <w:sz w:val="28"/>
          <w:szCs w:val="28"/>
          <w:lang w:val="en-US"/>
        </w:rPr>
        <w:t>Từ</w:t>
      </w:r>
      <w:r w:rsidR="004C261D" w:rsidRPr="004C261D">
        <w:rPr>
          <w:rFonts w:ascii="Times New Roman" w:eastAsia="Times New Roman" w:hAnsi="Times New Roman" w:cs="Times New Roman"/>
          <w:sz w:val="28"/>
          <w:szCs w:val="28"/>
        </w:rPr>
        <w:t xml:space="preserve"> năm học 202</w:t>
      </w:r>
      <w:r w:rsidR="0065666D">
        <w:rPr>
          <w:rFonts w:ascii="Times New Roman" w:eastAsia="Times New Roman" w:hAnsi="Times New Roman" w:cs="Times New Roman"/>
          <w:sz w:val="28"/>
          <w:szCs w:val="28"/>
          <w:lang w:val="en-US"/>
        </w:rPr>
        <w:t>5</w:t>
      </w:r>
      <w:r w:rsidR="004C261D" w:rsidRPr="004C261D">
        <w:rPr>
          <w:rFonts w:ascii="Times New Roman" w:eastAsia="Times New Roman" w:hAnsi="Times New Roman" w:cs="Times New Roman"/>
          <w:sz w:val="28"/>
          <w:szCs w:val="28"/>
        </w:rPr>
        <w:t xml:space="preserve"> – 202</w:t>
      </w:r>
      <w:r w:rsidR="0065666D">
        <w:rPr>
          <w:rFonts w:ascii="Times New Roman" w:eastAsia="Times New Roman" w:hAnsi="Times New Roman" w:cs="Times New Roman"/>
          <w:sz w:val="28"/>
          <w:szCs w:val="28"/>
          <w:lang w:val="en-US"/>
        </w:rPr>
        <w:t>6</w:t>
      </w:r>
      <w:r>
        <w:rPr>
          <w:rFonts w:ascii="Times New Roman" w:eastAsia="Times New Roman" w:hAnsi="Times New Roman" w:cs="Times New Roman"/>
          <w:sz w:val="28"/>
          <w:szCs w:val="28"/>
        </w:rPr>
        <w:t>.</w:t>
      </w:r>
    </w:p>
    <w:p w14:paraId="4F17B97A" w14:textId="57B9DF7C" w:rsidR="00D537DA" w:rsidRPr="00D537DA" w:rsidRDefault="00D537DA" w:rsidP="0093725C">
      <w:pPr>
        <w:spacing w:before="48" w:after="48" w:line="264" w:lineRule="auto"/>
        <w:ind w:left="-2" w:firstLineChars="0" w:firstLine="722"/>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3. Nguồn kinh phí thực hiện: </w:t>
      </w:r>
      <w:r>
        <w:rPr>
          <w:rFonts w:ascii="Times New Roman" w:eastAsia="Times New Roman" w:hAnsi="Times New Roman" w:cs="Times New Roman"/>
          <w:sz w:val="28"/>
          <w:szCs w:val="28"/>
        </w:rPr>
        <w:t>Nguồn kinh phí thực hiện từ ngân sách thành phố</w:t>
      </w:r>
      <w:r>
        <w:rPr>
          <w:rFonts w:ascii="Times New Roman" w:eastAsia="Times New Roman" w:hAnsi="Times New Roman" w:cs="Times New Roman"/>
          <w:sz w:val="28"/>
          <w:szCs w:val="28"/>
          <w:lang w:val="en-US"/>
        </w:rPr>
        <w:t xml:space="preserve"> theo phân cấp ngân sách hiện hành.</w:t>
      </w:r>
    </w:p>
    <w:p w14:paraId="0C97E590" w14:textId="1CAEB58F" w:rsidR="004E6426" w:rsidRDefault="00355A19" w:rsidP="00A167C6">
      <w:pPr>
        <w:spacing w:before="48" w:after="48"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Điều </w:t>
      </w:r>
      <w:r w:rsidR="00D537DA">
        <w:rPr>
          <w:rFonts w:ascii="Times New Roman" w:eastAsia="Times New Roman" w:hAnsi="Times New Roman" w:cs="Times New Roman"/>
          <w:b/>
          <w:sz w:val="28"/>
          <w:szCs w:val="28"/>
          <w:lang w:val="en-US"/>
        </w:rPr>
        <w:t>3</w:t>
      </w:r>
      <w:r>
        <w:rPr>
          <w:rFonts w:ascii="Times New Roman" w:eastAsia="Times New Roman" w:hAnsi="Times New Roman" w:cs="Times New Roman"/>
          <w:b/>
          <w:sz w:val="28"/>
          <w:szCs w:val="28"/>
        </w:rPr>
        <w:t>. Tổ chức thực hiện</w:t>
      </w:r>
    </w:p>
    <w:p w14:paraId="3A4E7EC8" w14:textId="77777777" w:rsidR="004E6426" w:rsidRDefault="00355A19" w:rsidP="0093725C">
      <w:pPr>
        <w:spacing w:before="48" w:after="48"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Giao Ủy ban nhân dân thành phố tổ chức triển khai thực hiện hiệu quả Nghị quyết này. </w:t>
      </w:r>
    </w:p>
    <w:p w14:paraId="7062A4B5" w14:textId="77777777" w:rsidR="004E6426" w:rsidRDefault="00355A19" w:rsidP="0093725C">
      <w:pPr>
        <w:spacing w:before="48" w:after="48"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Thường trực Hội đồng nhân dân thành phố, các Ban Hội đồng nhân dân, các Tổ đại biểu, đại biểu Hội đồng nhân dân thành phố giám sát chặt chẽ quá trình tổ chức triển khai thực hiện Nghị quyết này.</w:t>
      </w:r>
    </w:p>
    <w:p w14:paraId="3BB2440E" w14:textId="79F3C7A0" w:rsidR="00802982" w:rsidRPr="00254326" w:rsidRDefault="00802982" w:rsidP="0093725C">
      <w:pPr>
        <w:spacing w:before="48" w:after="48" w:line="264" w:lineRule="auto"/>
        <w:ind w:left="-2" w:firstLineChars="0" w:firstLine="722"/>
        <w:jc w:val="both"/>
        <w:rPr>
          <w:rFonts w:ascii="Times New Roman" w:eastAsia="Times New Roman" w:hAnsi="Times New Roman" w:cs="Times New Roman"/>
          <w:color w:val="FF0000"/>
          <w:sz w:val="28"/>
          <w:szCs w:val="28"/>
          <w:lang w:val="en-US"/>
        </w:rPr>
      </w:pPr>
      <w:r>
        <w:rPr>
          <w:rFonts w:ascii="Times New Roman" w:eastAsia="Times New Roman" w:hAnsi="Times New Roman" w:cs="Times New Roman"/>
          <w:sz w:val="28"/>
          <w:szCs w:val="28"/>
          <w:lang w:val="en-US"/>
        </w:rPr>
        <w:t xml:space="preserve">3. </w:t>
      </w:r>
      <w:r w:rsidR="00355A19">
        <w:rPr>
          <w:rFonts w:ascii="Times New Roman" w:eastAsia="Times New Roman" w:hAnsi="Times New Roman" w:cs="Times New Roman"/>
          <w:sz w:val="28"/>
          <w:szCs w:val="28"/>
        </w:rPr>
        <w:t xml:space="preserve">Nghị quyết này được Hội đồng nhân dân Thành phố Hồ Chí Minh Khóa X kỳ họp thứ </w:t>
      </w:r>
      <w:r w:rsidR="00EB05E1">
        <w:rPr>
          <w:rFonts w:ascii="Times New Roman" w:eastAsia="Times New Roman" w:hAnsi="Times New Roman" w:cs="Times New Roman"/>
          <w:sz w:val="28"/>
          <w:szCs w:val="28"/>
          <w:lang w:val="en-US"/>
        </w:rPr>
        <w:t>…</w:t>
      </w:r>
      <w:r w:rsidR="00355A19">
        <w:rPr>
          <w:rFonts w:ascii="Times New Roman" w:eastAsia="Times New Roman" w:hAnsi="Times New Roman" w:cs="Times New Roman"/>
          <w:sz w:val="28"/>
          <w:szCs w:val="28"/>
        </w:rPr>
        <w:t xml:space="preserve"> thông qua ngày … tháng … năm 202</w:t>
      </w:r>
      <w:r w:rsidR="0019537C">
        <w:rPr>
          <w:rFonts w:ascii="Times New Roman" w:eastAsia="Times New Roman" w:hAnsi="Times New Roman" w:cs="Times New Roman"/>
          <w:sz w:val="28"/>
          <w:szCs w:val="28"/>
          <w:lang w:val="en-US"/>
        </w:rPr>
        <w:t>5</w:t>
      </w:r>
      <w:r w:rsidR="005747D8">
        <w:rPr>
          <w:rFonts w:ascii="Times New Roman" w:eastAsia="Times New Roman" w:hAnsi="Times New Roman" w:cs="Times New Roman"/>
          <w:sz w:val="28"/>
          <w:szCs w:val="28"/>
          <w:lang w:val="en-US"/>
        </w:rPr>
        <w:t xml:space="preserve">, </w:t>
      </w:r>
      <w:r w:rsidR="00355A19" w:rsidRPr="00254326">
        <w:rPr>
          <w:rFonts w:ascii="Times New Roman" w:eastAsia="Times New Roman" w:hAnsi="Times New Roman" w:cs="Times New Roman"/>
          <w:color w:val="FF0000"/>
          <w:sz w:val="28"/>
          <w:szCs w:val="28"/>
        </w:rPr>
        <w:t xml:space="preserve">có hiệu lực từ ngày </w:t>
      </w:r>
      <w:r w:rsidR="00254326" w:rsidRPr="00254326">
        <w:rPr>
          <w:rFonts w:ascii="Times New Roman" w:eastAsia="Times New Roman" w:hAnsi="Times New Roman" w:cs="Times New Roman"/>
          <w:color w:val="FF0000"/>
          <w:sz w:val="28"/>
          <w:szCs w:val="28"/>
          <w:lang w:val="en-US"/>
        </w:rPr>
        <w:t>01</w:t>
      </w:r>
      <w:r w:rsidR="00355A19" w:rsidRPr="00254326">
        <w:rPr>
          <w:rFonts w:ascii="Times New Roman" w:eastAsia="Times New Roman" w:hAnsi="Times New Roman" w:cs="Times New Roman"/>
          <w:color w:val="FF0000"/>
          <w:sz w:val="28"/>
          <w:szCs w:val="28"/>
        </w:rPr>
        <w:t xml:space="preserve"> tháng </w:t>
      </w:r>
      <w:r w:rsidR="00254326" w:rsidRPr="00254326">
        <w:rPr>
          <w:rFonts w:ascii="Times New Roman" w:eastAsia="Times New Roman" w:hAnsi="Times New Roman" w:cs="Times New Roman"/>
          <w:color w:val="FF0000"/>
          <w:sz w:val="28"/>
          <w:szCs w:val="28"/>
          <w:lang w:val="en-US"/>
        </w:rPr>
        <w:t>9</w:t>
      </w:r>
      <w:r w:rsidR="00355A19" w:rsidRPr="00254326">
        <w:rPr>
          <w:rFonts w:ascii="Times New Roman" w:eastAsia="Times New Roman" w:hAnsi="Times New Roman" w:cs="Times New Roman"/>
          <w:color w:val="FF0000"/>
          <w:sz w:val="28"/>
          <w:szCs w:val="28"/>
        </w:rPr>
        <w:t xml:space="preserve"> năm 202</w:t>
      </w:r>
      <w:r w:rsidR="0019537C" w:rsidRPr="00254326">
        <w:rPr>
          <w:rFonts w:ascii="Times New Roman" w:eastAsia="Times New Roman" w:hAnsi="Times New Roman" w:cs="Times New Roman"/>
          <w:color w:val="FF0000"/>
          <w:sz w:val="28"/>
          <w:szCs w:val="28"/>
          <w:lang w:val="en-US"/>
        </w:rPr>
        <w:t>5</w:t>
      </w:r>
      <w:r w:rsidRPr="00254326">
        <w:rPr>
          <w:rFonts w:ascii="Times New Roman" w:eastAsia="Times New Roman" w:hAnsi="Times New Roman" w:cs="Times New Roman"/>
          <w:color w:val="FF0000"/>
          <w:sz w:val="28"/>
          <w:szCs w:val="28"/>
          <w:lang w:val="en-US"/>
        </w:rPr>
        <w:t>.</w:t>
      </w:r>
    </w:p>
    <w:p w14:paraId="13559CBB" w14:textId="79313007" w:rsidR="004E6426" w:rsidRDefault="00591E2D" w:rsidP="00B33467">
      <w:pPr>
        <w:spacing w:before="48" w:after="48"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802982">
        <w:rPr>
          <w:rFonts w:ascii="Times New Roman" w:eastAsia="Times New Roman" w:hAnsi="Times New Roman" w:cs="Times New Roman"/>
          <w:sz w:val="28"/>
          <w:szCs w:val="28"/>
          <w:lang w:val="en-US"/>
        </w:rPr>
        <w:t xml:space="preserve">4. </w:t>
      </w:r>
      <w:r>
        <w:rPr>
          <w:rFonts w:ascii="Times New Roman" w:eastAsia="Times New Roman" w:hAnsi="Times New Roman" w:cs="Times New Roman"/>
          <w:sz w:val="28"/>
          <w:szCs w:val="28"/>
          <w:lang w:val="en-US"/>
        </w:rPr>
        <w:t xml:space="preserve">Nghị quyết số </w:t>
      </w:r>
      <w:r w:rsidR="00B56339">
        <w:rPr>
          <w:rFonts w:ascii="Times New Roman" w:eastAsia="Times New Roman" w:hAnsi="Times New Roman" w:cs="Times New Roman"/>
          <w:sz w:val="28"/>
          <w:szCs w:val="28"/>
          <w:lang w:val="en-US"/>
        </w:rPr>
        <w:t>37</w:t>
      </w:r>
      <w:r w:rsidRPr="00591E2D">
        <w:rPr>
          <w:rFonts w:ascii="Times New Roman" w:eastAsia="Times New Roman" w:hAnsi="Times New Roman" w:cs="Times New Roman"/>
          <w:sz w:val="28"/>
          <w:szCs w:val="28"/>
          <w:lang w:val="en-US"/>
        </w:rPr>
        <w:t>/202</w:t>
      </w:r>
      <w:r w:rsidR="0019537C">
        <w:rPr>
          <w:rFonts w:ascii="Times New Roman" w:eastAsia="Times New Roman" w:hAnsi="Times New Roman" w:cs="Times New Roman"/>
          <w:sz w:val="28"/>
          <w:szCs w:val="28"/>
          <w:lang w:val="en-US"/>
        </w:rPr>
        <w:t>4</w:t>
      </w:r>
      <w:r w:rsidRPr="00591E2D">
        <w:rPr>
          <w:rFonts w:ascii="Times New Roman" w:eastAsia="Times New Roman" w:hAnsi="Times New Roman" w:cs="Times New Roman"/>
          <w:sz w:val="28"/>
          <w:szCs w:val="28"/>
          <w:lang w:val="en-US"/>
        </w:rPr>
        <w:t xml:space="preserve">/NQ-HĐND ngày </w:t>
      </w:r>
      <w:r w:rsidR="00B56339">
        <w:rPr>
          <w:rFonts w:ascii="Times New Roman" w:eastAsia="Times New Roman" w:hAnsi="Times New Roman" w:cs="Times New Roman"/>
          <w:sz w:val="28"/>
          <w:szCs w:val="28"/>
          <w:lang w:val="en-US"/>
        </w:rPr>
        <w:t>11</w:t>
      </w:r>
      <w:r w:rsidR="00752FB3">
        <w:rPr>
          <w:rFonts w:ascii="Times New Roman" w:eastAsia="Times New Roman" w:hAnsi="Times New Roman" w:cs="Times New Roman"/>
          <w:sz w:val="28"/>
          <w:szCs w:val="28"/>
          <w:lang w:val="en-US"/>
        </w:rPr>
        <w:t xml:space="preserve"> tháng </w:t>
      </w:r>
      <w:r w:rsidRPr="00591E2D">
        <w:rPr>
          <w:rFonts w:ascii="Times New Roman" w:eastAsia="Times New Roman" w:hAnsi="Times New Roman" w:cs="Times New Roman"/>
          <w:sz w:val="28"/>
          <w:szCs w:val="28"/>
          <w:lang w:val="en-US"/>
        </w:rPr>
        <w:t>12</w:t>
      </w:r>
      <w:r w:rsidR="00752FB3">
        <w:rPr>
          <w:rFonts w:ascii="Times New Roman" w:eastAsia="Times New Roman" w:hAnsi="Times New Roman" w:cs="Times New Roman"/>
          <w:sz w:val="28"/>
          <w:szCs w:val="28"/>
          <w:lang w:val="en-US"/>
        </w:rPr>
        <w:t xml:space="preserve"> năm </w:t>
      </w:r>
      <w:r w:rsidRPr="00591E2D">
        <w:rPr>
          <w:rFonts w:ascii="Times New Roman" w:eastAsia="Times New Roman" w:hAnsi="Times New Roman" w:cs="Times New Roman"/>
          <w:sz w:val="28"/>
          <w:szCs w:val="28"/>
          <w:lang w:val="en-US"/>
        </w:rPr>
        <w:t>202</w:t>
      </w:r>
      <w:r w:rsidR="0019537C">
        <w:rPr>
          <w:rFonts w:ascii="Times New Roman" w:eastAsia="Times New Roman" w:hAnsi="Times New Roman" w:cs="Times New Roman"/>
          <w:sz w:val="28"/>
          <w:szCs w:val="28"/>
          <w:lang w:val="en-US"/>
        </w:rPr>
        <w:t>4</w:t>
      </w:r>
      <w:r w:rsidRPr="00591E2D">
        <w:rPr>
          <w:rFonts w:ascii="Times New Roman" w:eastAsia="Times New Roman" w:hAnsi="Times New Roman" w:cs="Times New Roman"/>
          <w:sz w:val="28"/>
          <w:szCs w:val="28"/>
          <w:lang w:val="en-US"/>
        </w:rPr>
        <w:t xml:space="preserve"> của Hội đồng nhân dân Thành phố</w:t>
      </w:r>
      <w:r>
        <w:rPr>
          <w:rFonts w:ascii="Times New Roman" w:eastAsia="Times New Roman" w:hAnsi="Times New Roman" w:cs="Times New Roman"/>
          <w:sz w:val="28"/>
          <w:szCs w:val="28"/>
          <w:lang w:val="en-US"/>
        </w:rPr>
        <w:t xml:space="preserve"> </w:t>
      </w:r>
      <w:r w:rsidRPr="00591E2D">
        <w:rPr>
          <w:rFonts w:ascii="Times New Roman" w:eastAsia="Times New Roman" w:hAnsi="Times New Roman" w:cs="Times New Roman"/>
          <w:sz w:val="28"/>
          <w:szCs w:val="28"/>
          <w:lang w:val="en-US"/>
        </w:rPr>
        <w:t xml:space="preserve">về </w:t>
      </w:r>
      <w:r w:rsidR="0019537C" w:rsidRPr="0019537C">
        <w:rPr>
          <w:rFonts w:ascii="Times New Roman" w:eastAsia="Times New Roman" w:hAnsi="Times New Roman" w:cs="Times New Roman"/>
          <w:sz w:val="28"/>
          <w:szCs w:val="28"/>
          <w:lang w:val="en-US"/>
        </w:rPr>
        <w:t xml:space="preserve">chính sách đặc thù hỗ trợ học phí cho học sinh trung học </w:t>
      </w:r>
      <w:r w:rsidR="0019537C">
        <w:rPr>
          <w:rFonts w:ascii="Times New Roman" w:eastAsia="Times New Roman" w:hAnsi="Times New Roman" w:cs="Times New Roman"/>
          <w:sz w:val="28"/>
          <w:szCs w:val="28"/>
          <w:lang w:val="en-US"/>
        </w:rPr>
        <w:t>cơ sở</w:t>
      </w:r>
      <w:r w:rsidR="0019537C" w:rsidRPr="0019537C">
        <w:rPr>
          <w:rFonts w:ascii="Times New Roman" w:eastAsia="Times New Roman" w:hAnsi="Times New Roman" w:cs="Times New Roman"/>
          <w:sz w:val="28"/>
          <w:szCs w:val="28"/>
          <w:lang w:val="en-US"/>
        </w:rPr>
        <w:t xml:space="preserve"> công lập, ngoài công lập và học viên giáo dục thường xuyên trung học </w:t>
      </w:r>
      <w:r w:rsidR="0019537C">
        <w:rPr>
          <w:rFonts w:ascii="Times New Roman" w:eastAsia="Times New Roman" w:hAnsi="Times New Roman" w:cs="Times New Roman"/>
          <w:sz w:val="28"/>
          <w:szCs w:val="28"/>
          <w:lang w:val="en-US"/>
        </w:rPr>
        <w:t>cơ sở</w:t>
      </w:r>
      <w:r w:rsidR="0019537C" w:rsidRPr="0019537C">
        <w:rPr>
          <w:rFonts w:ascii="Times New Roman" w:eastAsia="Times New Roman" w:hAnsi="Times New Roman" w:cs="Times New Roman"/>
          <w:sz w:val="28"/>
          <w:szCs w:val="28"/>
          <w:lang w:val="en-US"/>
        </w:rPr>
        <w:t xml:space="preserve"> trên địa bàn Thành phố Hồ Chí Minh năm học 202</w:t>
      </w:r>
      <w:r w:rsidR="0019537C">
        <w:rPr>
          <w:rFonts w:ascii="Times New Roman" w:eastAsia="Times New Roman" w:hAnsi="Times New Roman" w:cs="Times New Roman"/>
          <w:sz w:val="28"/>
          <w:szCs w:val="28"/>
          <w:lang w:val="en-US"/>
        </w:rPr>
        <w:t>4</w:t>
      </w:r>
      <w:r w:rsidR="0019537C" w:rsidRPr="0019537C">
        <w:rPr>
          <w:rFonts w:ascii="Times New Roman" w:eastAsia="Times New Roman" w:hAnsi="Times New Roman" w:cs="Times New Roman"/>
          <w:sz w:val="28"/>
          <w:szCs w:val="28"/>
          <w:lang w:val="en-US"/>
        </w:rPr>
        <w:t xml:space="preserve"> – 202</w:t>
      </w:r>
      <w:r w:rsidR="0019537C">
        <w:rPr>
          <w:rFonts w:ascii="Times New Roman" w:eastAsia="Times New Roman" w:hAnsi="Times New Roman" w:cs="Times New Roman"/>
          <w:sz w:val="28"/>
          <w:szCs w:val="28"/>
          <w:lang w:val="en-US"/>
        </w:rPr>
        <w:t>5</w:t>
      </w:r>
      <w:r w:rsidR="00B33467">
        <w:rPr>
          <w:rFonts w:ascii="Times New Roman" w:eastAsia="Times New Roman" w:hAnsi="Times New Roman" w:cs="Times New Roman"/>
          <w:sz w:val="28"/>
          <w:szCs w:val="28"/>
          <w:lang w:val="en-US"/>
        </w:rPr>
        <w:t xml:space="preserve"> </w:t>
      </w:r>
      <w:r w:rsidR="00B33467" w:rsidRPr="00D240D1">
        <w:rPr>
          <w:rFonts w:ascii="Times New Roman" w:eastAsia="Times New Roman" w:hAnsi="Times New Roman" w:cs="Times New Roman"/>
          <w:color w:val="FF0000"/>
          <w:sz w:val="28"/>
          <w:szCs w:val="28"/>
          <w:lang w:val="en-US"/>
        </w:rPr>
        <w:t>hết hiệu lực thi hành kể từ ngày Nghị quyết này có hiệu lực thi hành</w:t>
      </w:r>
      <w:r w:rsidR="00355A19">
        <w:rPr>
          <w:rFonts w:ascii="Times New Roman" w:eastAsia="Times New Roman" w:hAnsi="Times New Roman" w:cs="Times New Roman"/>
          <w:sz w:val="28"/>
          <w:szCs w:val="28"/>
        </w:rPr>
        <w:t>./.</w:t>
      </w:r>
    </w:p>
    <w:p w14:paraId="566A77D7" w14:textId="77777777" w:rsidR="004E6426" w:rsidRDefault="004E6426">
      <w:pPr>
        <w:tabs>
          <w:tab w:val="right" w:pos="7920"/>
        </w:tabs>
        <w:spacing w:before="120" w:after="120"/>
        <w:ind w:left="0" w:hanging="2"/>
        <w:jc w:val="both"/>
        <w:rPr>
          <w:rFonts w:ascii="Times New Roman" w:eastAsia="Times New Roman" w:hAnsi="Times New Roman" w:cs="Times New Roman"/>
          <w:sz w:val="20"/>
          <w:szCs w:val="20"/>
        </w:rPr>
      </w:pPr>
    </w:p>
    <w:tbl>
      <w:tblPr>
        <w:tblStyle w:val="a1"/>
        <w:tblW w:w="9648" w:type="dxa"/>
        <w:tblLayout w:type="fixed"/>
        <w:tblLook w:val="0000" w:firstRow="0" w:lastRow="0" w:firstColumn="0" w:lastColumn="0" w:noHBand="0" w:noVBand="0"/>
      </w:tblPr>
      <w:tblGrid>
        <w:gridCol w:w="4968"/>
        <w:gridCol w:w="4680"/>
      </w:tblGrid>
      <w:tr w:rsidR="004E6426" w14:paraId="7C70DEAA" w14:textId="77777777">
        <w:tc>
          <w:tcPr>
            <w:tcW w:w="4968" w:type="dxa"/>
          </w:tcPr>
          <w:p w14:paraId="4D845F00"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b/>
                <w:i/>
              </w:rPr>
              <w:t>Nơi nhận:</w:t>
            </w:r>
            <w:r>
              <w:rPr>
                <w:rFonts w:ascii="Times New Roman" w:eastAsia="Times New Roman" w:hAnsi="Times New Roman" w:cs="Times New Roman"/>
                <w:b/>
                <w:i/>
              </w:rPr>
              <w:br/>
            </w:r>
            <w:r>
              <w:rPr>
                <w:rFonts w:ascii="Times New Roman" w:eastAsia="Times New Roman" w:hAnsi="Times New Roman" w:cs="Times New Roman"/>
                <w:sz w:val="20"/>
                <w:szCs w:val="20"/>
              </w:rPr>
              <w:t>- Ủy ban Thường vụ Quốc hội;</w:t>
            </w:r>
          </w:p>
          <w:p w14:paraId="6A3D726B"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-Văn phòng Quốc hội;  </w:t>
            </w:r>
          </w:p>
          <w:p w14:paraId="525B5088"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Ban công tác đại biểu Quốc hội;</w:t>
            </w:r>
          </w:p>
          <w:p w14:paraId="142D4D32"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Bộ Giáo dục và Đào tạo; </w:t>
            </w:r>
          </w:p>
          <w:p w14:paraId="28F73E33"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Bộ Tài chính;</w:t>
            </w:r>
          </w:p>
          <w:p w14:paraId="7762BC93" w14:textId="538D5A52" w:rsidR="00F95292" w:rsidRPr="00F95292" w:rsidRDefault="00F95292">
            <w:pPr>
              <w:ind w:left="0" w:hanging="2"/>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Bộ Tư pháp;</w:t>
            </w:r>
          </w:p>
          <w:p w14:paraId="3019E57F"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Cục kiểm tra văn bản QPPL-Bộ Tư pháp;</w:t>
            </w:r>
          </w:p>
          <w:p w14:paraId="6C86111A"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Thường trực Thành ủy TP.HCM;</w:t>
            </w:r>
          </w:p>
          <w:p w14:paraId="6E4AF5B9"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Thường trực Hội đồng nhân dân TP.HCM;</w:t>
            </w:r>
          </w:p>
          <w:p w14:paraId="4CC1ADF9"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Thường trực Ủy ban nhân dân TP.HCM;</w:t>
            </w:r>
          </w:p>
          <w:p w14:paraId="3D3BF55C"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Ban Thường trực UBMTTQ Việt Nam TP.HCM;</w:t>
            </w:r>
          </w:p>
          <w:p w14:paraId="4040A456"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Đoàn Đại biểu Quốc hội TP.HCM;</w:t>
            </w:r>
          </w:p>
          <w:p w14:paraId="0AED4FE3"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Đại biểu Hội đồng nhân dân TP.HCM;</w:t>
            </w:r>
          </w:p>
          <w:p w14:paraId="4D1E665F"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Văn phòng Thành ủy TP.HCM;</w:t>
            </w:r>
          </w:p>
          <w:p w14:paraId="224A191D"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Văn phòng ĐĐBQH và HĐND TP.HCM;</w:t>
            </w:r>
          </w:p>
          <w:p w14:paraId="0FB235C5"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Văn phòng UBND TP.HCM;</w:t>
            </w:r>
          </w:p>
          <w:p w14:paraId="42C57DF0"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Thủ trưởng các sở, ban, ngành TP.HCM;</w:t>
            </w:r>
          </w:p>
          <w:p w14:paraId="2D7D42F2"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HĐND,UBND tp Thủ Đức, 05 huyện, xã, thị trấn; </w:t>
            </w:r>
          </w:p>
          <w:p w14:paraId="397E00D3"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UBND các quận,phường;</w:t>
            </w:r>
          </w:p>
          <w:p w14:paraId="31F2805C" w14:textId="77777777" w:rsidR="004E6426" w:rsidRDefault="00355A19">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Trung tâm công báo TP.HCM;</w:t>
            </w:r>
          </w:p>
          <w:p w14:paraId="3F331DDE" w14:textId="2BD7FAEE" w:rsidR="004E6426" w:rsidRDefault="00355A19">
            <w:pPr>
              <w:ind w:left="0" w:hanging="2"/>
              <w:rPr>
                <w:rFonts w:ascii="Times New Roman" w:eastAsia="Times New Roman" w:hAnsi="Times New Roman" w:cs="Times New Roman"/>
                <w:sz w:val="26"/>
                <w:szCs w:val="26"/>
              </w:rPr>
            </w:pPr>
            <w:r>
              <w:rPr>
                <w:rFonts w:ascii="Times New Roman" w:eastAsia="Times New Roman" w:hAnsi="Times New Roman" w:cs="Times New Roman"/>
                <w:sz w:val="20"/>
                <w:szCs w:val="20"/>
              </w:rPr>
              <w:t>- Lưu: VT, (Ban VHXH-</w:t>
            </w:r>
            <w:r w:rsidR="00E9384E">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rPr>
              <w:t>).</w:t>
            </w:r>
          </w:p>
        </w:tc>
        <w:tc>
          <w:tcPr>
            <w:tcW w:w="4680" w:type="dxa"/>
          </w:tcPr>
          <w:p w14:paraId="270D9C53" w14:textId="77777777" w:rsidR="004E6426" w:rsidRDefault="00355A19">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CHỦ TỊCH </w:t>
            </w:r>
            <w:r>
              <w:rPr>
                <w:rFonts w:ascii="Times New Roman" w:eastAsia="Times New Roman" w:hAnsi="Times New Roman" w:cs="Times New Roman"/>
                <w:b/>
                <w:sz w:val="28"/>
                <w:szCs w:val="28"/>
              </w:rPr>
              <w:br/>
            </w:r>
          </w:p>
          <w:p w14:paraId="5032EB5A" w14:textId="77777777" w:rsidR="004E6426" w:rsidRDefault="004E6426">
            <w:pPr>
              <w:ind w:left="1" w:hanging="3"/>
              <w:jc w:val="center"/>
              <w:rPr>
                <w:rFonts w:ascii="Times New Roman" w:eastAsia="Times New Roman" w:hAnsi="Times New Roman" w:cs="Times New Roman"/>
                <w:sz w:val="28"/>
                <w:szCs w:val="28"/>
              </w:rPr>
            </w:pPr>
          </w:p>
          <w:p w14:paraId="4C7BB54F" w14:textId="77777777" w:rsidR="004E6426" w:rsidRDefault="00355A19">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br/>
            </w:r>
          </w:p>
          <w:p w14:paraId="40E77AD4" w14:textId="77777777" w:rsidR="004E6426" w:rsidRDefault="00355A19">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br/>
            </w:r>
            <w:r>
              <w:rPr>
                <w:rFonts w:ascii="Times New Roman" w:eastAsia="Times New Roman" w:hAnsi="Times New Roman" w:cs="Times New Roman"/>
                <w:b/>
                <w:sz w:val="28"/>
                <w:szCs w:val="28"/>
              </w:rPr>
              <w:t>Nguyễn Thị Lệ</w:t>
            </w:r>
          </w:p>
          <w:p w14:paraId="0B5FFCC6" w14:textId="77777777" w:rsidR="004E6426" w:rsidRDefault="004E6426">
            <w:pPr>
              <w:ind w:left="1" w:hanging="3"/>
              <w:jc w:val="center"/>
              <w:rPr>
                <w:rFonts w:ascii="Times New Roman" w:eastAsia="Times New Roman" w:hAnsi="Times New Roman" w:cs="Times New Roman"/>
                <w:sz w:val="26"/>
                <w:szCs w:val="26"/>
              </w:rPr>
            </w:pPr>
          </w:p>
        </w:tc>
      </w:tr>
    </w:tbl>
    <w:p w14:paraId="111B1C71" w14:textId="77777777" w:rsidR="004E6426" w:rsidRPr="00180C07" w:rsidRDefault="004E6426" w:rsidP="00180C07">
      <w:pPr>
        <w:tabs>
          <w:tab w:val="right" w:pos="8640"/>
        </w:tabs>
        <w:spacing w:before="120"/>
        <w:ind w:leftChars="0" w:left="0" w:firstLineChars="0" w:firstLine="0"/>
        <w:rPr>
          <w:rFonts w:ascii="Times New Roman" w:eastAsia="Times New Roman" w:hAnsi="Times New Roman" w:cs="Times New Roman"/>
          <w:sz w:val="26"/>
          <w:szCs w:val="26"/>
          <w:lang w:val="en-US"/>
        </w:rPr>
      </w:pPr>
    </w:p>
    <w:sectPr w:rsidR="004E6426" w:rsidRPr="00180C07" w:rsidSect="00180C07">
      <w:headerReference w:type="default" r:id="rId11"/>
      <w:pgSz w:w="11909" w:h="16834"/>
      <w:pgMar w:top="1134" w:right="1134" w:bottom="993"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CE2C8" w14:textId="77777777" w:rsidR="007C023E" w:rsidRDefault="007C023E">
      <w:pPr>
        <w:spacing w:line="240" w:lineRule="auto"/>
        <w:ind w:left="0" w:hanging="2"/>
      </w:pPr>
      <w:r>
        <w:separator/>
      </w:r>
    </w:p>
  </w:endnote>
  <w:endnote w:type="continuationSeparator" w:id="0">
    <w:p w14:paraId="4BC4E7A8" w14:textId="77777777" w:rsidR="007C023E" w:rsidRDefault="007C023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9DC63" w14:textId="77777777" w:rsidR="007C023E" w:rsidRDefault="007C023E">
      <w:pPr>
        <w:spacing w:line="240" w:lineRule="auto"/>
        <w:ind w:left="0" w:hanging="2"/>
      </w:pPr>
      <w:r>
        <w:separator/>
      </w:r>
    </w:p>
  </w:footnote>
  <w:footnote w:type="continuationSeparator" w:id="0">
    <w:p w14:paraId="697EDF81" w14:textId="77777777" w:rsidR="007C023E" w:rsidRDefault="007C023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0B382" w14:textId="77777777" w:rsidR="004E6426" w:rsidRDefault="00355A19">
    <w:pPr>
      <w:pBdr>
        <w:top w:val="nil"/>
        <w:left w:val="nil"/>
        <w:bottom w:val="nil"/>
        <w:right w:val="nil"/>
        <w:between w:val="nil"/>
      </w:pBdr>
      <w:spacing w:line="240" w:lineRule="auto"/>
      <w:ind w:left="0" w:hanging="2"/>
      <w:jc w:val="center"/>
    </w:pPr>
    <w:r>
      <w:fldChar w:fldCharType="begin"/>
    </w:r>
    <w:r>
      <w:instrText>PAGE</w:instrText>
    </w:r>
    <w:r>
      <w:fldChar w:fldCharType="separate"/>
    </w:r>
    <w:r w:rsidR="0093725C">
      <w:rPr>
        <w:noProof/>
      </w:rPr>
      <w:t>2</w:t>
    </w:r>
    <w:r>
      <w:fldChar w:fldCharType="end"/>
    </w:r>
  </w:p>
  <w:p w14:paraId="02033927" w14:textId="77777777" w:rsidR="004E6426" w:rsidRDefault="004E6426">
    <w:pPr>
      <w:pBdr>
        <w:top w:val="nil"/>
        <w:left w:val="nil"/>
        <w:bottom w:val="nil"/>
        <w:right w:val="nil"/>
        <w:between w:val="nil"/>
      </w:pBdr>
      <w:spacing w:line="240" w:lineRule="aut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426"/>
    <w:rsid w:val="00022914"/>
    <w:rsid w:val="00054BF0"/>
    <w:rsid w:val="0009066A"/>
    <w:rsid w:val="000B3598"/>
    <w:rsid w:val="000E756E"/>
    <w:rsid w:val="001446B6"/>
    <w:rsid w:val="001501BC"/>
    <w:rsid w:val="00177072"/>
    <w:rsid w:val="00180C07"/>
    <w:rsid w:val="00184519"/>
    <w:rsid w:val="0019537C"/>
    <w:rsid w:val="001D524B"/>
    <w:rsid w:val="00254326"/>
    <w:rsid w:val="00255438"/>
    <w:rsid w:val="002B4959"/>
    <w:rsid w:val="002E527A"/>
    <w:rsid w:val="002F059B"/>
    <w:rsid w:val="00313D98"/>
    <w:rsid w:val="00340B6A"/>
    <w:rsid w:val="00355A19"/>
    <w:rsid w:val="003946C4"/>
    <w:rsid w:val="004157F6"/>
    <w:rsid w:val="00433E2C"/>
    <w:rsid w:val="00451357"/>
    <w:rsid w:val="004B66AF"/>
    <w:rsid w:val="004C261D"/>
    <w:rsid w:val="004E6426"/>
    <w:rsid w:val="004F1DEA"/>
    <w:rsid w:val="005176E9"/>
    <w:rsid w:val="00530421"/>
    <w:rsid w:val="005309FF"/>
    <w:rsid w:val="005747D8"/>
    <w:rsid w:val="00591654"/>
    <w:rsid w:val="00591E2D"/>
    <w:rsid w:val="005B52C4"/>
    <w:rsid w:val="005F43CC"/>
    <w:rsid w:val="0060122D"/>
    <w:rsid w:val="006112E7"/>
    <w:rsid w:val="006304BF"/>
    <w:rsid w:val="00647E3C"/>
    <w:rsid w:val="00653BE4"/>
    <w:rsid w:val="0065666D"/>
    <w:rsid w:val="00671F5B"/>
    <w:rsid w:val="006B6050"/>
    <w:rsid w:val="006F7C06"/>
    <w:rsid w:val="007275D0"/>
    <w:rsid w:val="00743ABE"/>
    <w:rsid w:val="00752FB3"/>
    <w:rsid w:val="00773D15"/>
    <w:rsid w:val="007C023E"/>
    <w:rsid w:val="007E6FEC"/>
    <w:rsid w:val="00802982"/>
    <w:rsid w:val="00826BD2"/>
    <w:rsid w:val="008731EC"/>
    <w:rsid w:val="008D3BE9"/>
    <w:rsid w:val="008D4DB7"/>
    <w:rsid w:val="008D5212"/>
    <w:rsid w:val="008F293B"/>
    <w:rsid w:val="00902CBB"/>
    <w:rsid w:val="00914854"/>
    <w:rsid w:val="00923008"/>
    <w:rsid w:val="0093725C"/>
    <w:rsid w:val="009372BD"/>
    <w:rsid w:val="00940EA3"/>
    <w:rsid w:val="009837B8"/>
    <w:rsid w:val="00985853"/>
    <w:rsid w:val="009B1ED2"/>
    <w:rsid w:val="009C60D2"/>
    <w:rsid w:val="009E06B7"/>
    <w:rsid w:val="009E3621"/>
    <w:rsid w:val="00A167C6"/>
    <w:rsid w:val="00A50813"/>
    <w:rsid w:val="00A552B9"/>
    <w:rsid w:val="00A962F0"/>
    <w:rsid w:val="00B0362A"/>
    <w:rsid w:val="00B16EE7"/>
    <w:rsid w:val="00B2526D"/>
    <w:rsid w:val="00B33467"/>
    <w:rsid w:val="00B44153"/>
    <w:rsid w:val="00B56339"/>
    <w:rsid w:val="00B9666B"/>
    <w:rsid w:val="00BB60BF"/>
    <w:rsid w:val="00BE09D2"/>
    <w:rsid w:val="00C47C5D"/>
    <w:rsid w:val="00C5254A"/>
    <w:rsid w:val="00C57401"/>
    <w:rsid w:val="00CA6BB0"/>
    <w:rsid w:val="00CE164C"/>
    <w:rsid w:val="00CE61B9"/>
    <w:rsid w:val="00CF7942"/>
    <w:rsid w:val="00D00F64"/>
    <w:rsid w:val="00D240D1"/>
    <w:rsid w:val="00D537DA"/>
    <w:rsid w:val="00D73229"/>
    <w:rsid w:val="00D74635"/>
    <w:rsid w:val="00D92CF1"/>
    <w:rsid w:val="00DB52F6"/>
    <w:rsid w:val="00E62655"/>
    <w:rsid w:val="00E9384E"/>
    <w:rsid w:val="00EA53CD"/>
    <w:rsid w:val="00EB05E1"/>
    <w:rsid w:val="00EC2840"/>
    <w:rsid w:val="00ED4C13"/>
    <w:rsid w:val="00ED7046"/>
    <w:rsid w:val="00F029A6"/>
    <w:rsid w:val="00F030F8"/>
    <w:rsid w:val="00F254C0"/>
    <w:rsid w:val="00F279F7"/>
    <w:rsid w:val="00F27F24"/>
    <w:rsid w:val="00F5066F"/>
    <w:rsid w:val="00F815C0"/>
    <w:rsid w:val="00F95292"/>
    <w:rsid w:val="00F9758E"/>
    <w:rsid w:val="00FB6F14"/>
    <w:rsid w:val="00FF39C3"/>
    <w:rsid w:val="00FF6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7BDEC"/>
  <w15:docId w15:val="{5D2DE6F1-58C5-464D-968D-5979C34B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color w:val="000000"/>
      <w:position w:val="-1"/>
      <w:lang w:eastAsia="vi-V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Arial" w:eastAsia="Times New Roman" w:hAnsi="Arial" w:cs="Arial"/>
      <w:position w:val="-1"/>
      <w:sz w:val="26"/>
      <w:szCs w:val="26"/>
      <w:lang w:val="en-US"/>
    </w:rPr>
  </w:style>
  <w:style w:type="paragraph" w:styleId="ListParagraph">
    <w:name w:val="List Paragraph"/>
    <w:basedOn w:val="Normal"/>
    <w:pPr>
      <w:ind w:left="720"/>
      <w:contextualSpacing/>
    </w:pPr>
  </w:style>
  <w:style w:type="paragraph" w:customStyle="1" w:styleId="05NidungVB">
    <w:name w:val="05 Nội dung VB"/>
    <w:basedOn w:val="Normal"/>
    <w:pPr>
      <w:spacing w:after="120" w:line="400" w:lineRule="atLeast"/>
      <w:ind w:firstLine="567"/>
      <w:jc w:val="both"/>
    </w:pPr>
    <w:rPr>
      <w:rFonts w:ascii="Times New Roman" w:eastAsia="Times New Roman" w:hAnsi="Times New Roman" w:cs="Times New Roman"/>
      <w:color w:val="auto"/>
      <w:sz w:val="28"/>
      <w:szCs w:val="28"/>
      <w:lang w:val="en-US" w:eastAsia="en-US"/>
    </w:rPr>
  </w:style>
  <w:style w:type="paragraph" w:styleId="BalloonText">
    <w:name w:val="Balloon Text"/>
    <w:basedOn w:val="Normal"/>
    <w:qFormat/>
    <w:rPr>
      <w:rFonts w:ascii="Tahoma" w:hAnsi="Tahoma" w:cs="Times New Roman"/>
      <w:sz w:val="16"/>
      <w:szCs w:val="16"/>
    </w:rPr>
  </w:style>
  <w:style w:type="character" w:customStyle="1" w:styleId="BalloonTextChar">
    <w:name w:val="Balloon Text Char"/>
    <w:rPr>
      <w:rFonts w:ascii="Tahoma" w:eastAsia="Courier New" w:hAnsi="Tahoma" w:cs="Tahoma"/>
      <w:color w:val="000000"/>
      <w:w w:val="100"/>
      <w:position w:val="-1"/>
      <w:sz w:val="16"/>
      <w:szCs w:val="16"/>
      <w:effect w:val="none"/>
      <w:vertAlign w:val="baseline"/>
      <w:cs w:val="0"/>
      <w:em w:val="none"/>
      <w:lang w:val="vi-VN" w:eastAsia="vi-VN"/>
    </w:rPr>
  </w:style>
  <w:style w:type="paragraph" w:styleId="BodyText2">
    <w:name w:val="Body Text 2"/>
    <w:basedOn w:val="Normal"/>
    <w:pPr>
      <w:widowControl/>
      <w:spacing w:before="120"/>
      <w:jc w:val="both"/>
    </w:pPr>
    <w:rPr>
      <w:rFonts w:ascii="Times New Roman" w:eastAsia="Times New Roman" w:hAnsi="Times New Roman" w:cs="Times New Roman"/>
      <w:color w:val="auto"/>
      <w:sz w:val="26"/>
      <w:szCs w:val="26"/>
    </w:rPr>
  </w:style>
  <w:style w:type="character" w:customStyle="1" w:styleId="BodyText2Char">
    <w:name w:val="Body Text 2 Char"/>
    <w:rPr>
      <w:rFonts w:ascii="Times New Roman" w:eastAsia="Times New Roman" w:hAnsi="Times New Roman" w:cs="Times New Roman"/>
      <w:w w:val="100"/>
      <w:position w:val="-1"/>
      <w:sz w:val="26"/>
      <w:szCs w:val="26"/>
      <w:effect w:val="none"/>
      <w:vertAlign w:val="baseline"/>
      <w:cs w:val="0"/>
      <w:em w:val="none"/>
    </w:rPr>
  </w:style>
  <w:style w:type="paragraph" w:styleId="NormalWeb">
    <w:name w:val="Normal (Web)"/>
    <w:basedOn w:val="Normal"/>
    <w:qFormat/>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Header">
    <w:name w:val="header"/>
    <w:basedOn w:val="Normal"/>
    <w:qFormat/>
    <w:rPr>
      <w:rFonts w:cs="Times New Roman"/>
    </w:rPr>
  </w:style>
  <w:style w:type="character" w:customStyle="1" w:styleId="HeaderChar">
    <w:name w:val="Header Char"/>
    <w:rPr>
      <w:rFonts w:ascii="Courier New" w:eastAsia="Courier New" w:hAnsi="Courier New" w:cs="Courier New"/>
      <w:color w:val="000000"/>
      <w:w w:val="100"/>
      <w:position w:val="-1"/>
      <w:sz w:val="24"/>
      <w:szCs w:val="24"/>
      <w:effect w:val="none"/>
      <w:vertAlign w:val="baseline"/>
      <w:cs w:val="0"/>
      <w:em w:val="none"/>
      <w:lang w:val="vi-VN" w:eastAsia="vi-VN"/>
    </w:rPr>
  </w:style>
  <w:style w:type="paragraph" w:styleId="Footer">
    <w:name w:val="footer"/>
    <w:basedOn w:val="Normal"/>
    <w:qFormat/>
    <w:rPr>
      <w:rFonts w:cs="Times New Roman"/>
    </w:rPr>
  </w:style>
  <w:style w:type="character" w:customStyle="1" w:styleId="FooterChar">
    <w:name w:val="Footer Char"/>
    <w:rPr>
      <w:rFonts w:ascii="Courier New" w:eastAsia="Courier New" w:hAnsi="Courier New" w:cs="Courier New"/>
      <w:color w:val="000000"/>
      <w:w w:val="100"/>
      <w:position w:val="-1"/>
      <w:sz w:val="24"/>
      <w:szCs w:val="24"/>
      <w:effect w:val="none"/>
      <w:vertAlign w:val="baseline"/>
      <w:cs w:val="0"/>
      <w:em w:val="none"/>
      <w:lang w:val="vi-VN" w:eastAsia="vi-VN"/>
    </w:rPr>
  </w:style>
  <w:style w:type="character" w:styleId="Hyperlink">
    <w:name w:val="Hyperlink"/>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1s6VJSOQOBwUTmojCuQDRZOtklg==">AMUW2mXI7ZP489Nlc4KhYFFpqp2cJBr6/U6Gv0FBBWcw+eiEt28zn204C595o/Fs2WMzv9bGk7O6q+Fo45mwOKUJMeu4hAMCLo2G7OWDw9EFn0Xumu9kWZg=</go:docsCustomData>
</go:gDocsCustomXmlDataStorage>
</file>

<file path=customXml/itemProps1.xml><?xml version="1.0" encoding="utf-8"?>
<ds:datastoreItem xmlns:ds="http://schemas.openxmlformats.org/officeDocument/2006/customXml" ds:itemID="{DCBD5B1A-218C-44C1-920E-EC9C4CB3235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Tuyet</dc:creator>
  <cp:lastModifiedBy>Le Thi Khanh Linh</cp:lastModifiedBy>
  <cp:revision>287</cp:revision>
  <cp:lastPrinted>2022-06-24T02:44:00Z</cp:lastPrinted>
  <dcterms:created xsi:type="dcterms:W3CDTF">2021-12-22T04:06:00Z</dcterms:created>
  <dcterms:modified xsi:type="dcterms:W3CDTF">2025-02-14T06:38:00Z</dcterms:modified>
</cp:coreProperties>
</file>